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06981" w14:textId="7AEA9CA0" w:rsidR="00B11237" w:rsidRPr="0060266F" w:rsidRDefault="006B1F55" w:rsidP="0060266F">
      <w:pPr>
        <w:pStyle w:val="Heading1"/>
        <w:rPr>
          <w:b/>
          <w:bCs/>
        </w:rPr>
      </w:pPr>
      <w:r>
        <w:rPr>
          <w:b/>
          <w:bCs/>
        </w:rPr>
        <w:t xml:space="preserve"> 2025 </w:t>
      </w:r>
      <w:r w:rsidR="00A34818" w:rsidRPr="006732EF">
        <w:rPr>
          <w:b/>
          <w:bCs/>
        </w:rPr>
        <w:t>Drummond</w:t>
      </w:r>
      <w:r w:rsidR="00B11237" w:rsidRPr="006732EF">
        <w:rPr>
          <w:b/>
          <w:bCs/>
        </w:rPr>
        <w:t xml:space="preserve"> Pricing Guideline</w:t>
      </w:r>
      <w:r w:rsidR="00A34818" w:rsidRPr="006732EF">
        <w:rPr>
          <w:b/>
          <w:bCs/>
        </w:rPr>
        <w:t xml:space="preserve"> for ONC Health IT services</w:t>
      </w:r>
    </w:p>
    <w:tbl>
      <w:tblPr>
        <w:tblW w:w="0" w:type="auto"/>
        <w:tblInd w:w="72" w:type="dxa"/>
        <w:tblCellMar>
          <w:left w:w="86" w:type="dxa"/>
          <w:right w:w="0" w:type="dxa"/>
        </w:tblCellMar>
        <w:tblLook w:val="04A0" w:firstRow="1" w:lastRow="0" w:firstColumn="1" w:lastColumn="0" w:noHBand="0" w:noVBand="1"/>
      </w:tblPr>
      <w:tblGrid>
        <w:gridCol w:w="3287"/>
        <w:gridCol w:w="1491"/>
        <w:gridCol w:w="9530"/>
      </w:tblGrid>
      <w:tr w:rsidR="00EC7646" w:rsidRPr="00B11237" w14:paraId="39EC0336" w14:textId="77777777" w:rsidTr="39284D73">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F2A3E5" w14:textId="77777777" w:rsidR="00B11237" w:rsidRPr="00B11237" w:rsidRDefault="00B11237" w:rsidP="00115237">
            <w:pPr>
              <w:jc w:val="center"/>
              <w:rPr>
                <w:rFonts w:asciiTheme="minorHAnsi" w:hAnsiTheme="minorHAnsi" w:cstheme="minorHAnsi"/>
                <w:b/>
                <w:bCs/>
                <w:sz w:val="20"/>
                <w:szCs w:val="20"/>
                <w:lang w:eastAsia="ja-JP"/>
                <w14:ligatures w14:val="standard"/>
              </w:rPr>
            </w:pPr>
            <w:r w:rsidRPr="00B11237">
              <w:rPr>
                <w:rFonts w:asciiTheme="minorHAnsi" w:hAnsiTheme="minorHAnsi" w:cstheme="minorHAnsi"/>
                <w:b/>
                <w:bCs/>
                <w:sz w:val="20"/>
                <w:szCs w:val="20"/>
                <w:lang w:eastAsia="ja-JP"/>
                <w14:ligatures w14:val="standard"/>
              </w:rPr>
              <w:t>Services</w:t>
            </w:r>
          </w:p>
        </w:tc>
        <w:tc>
          <w:tcPr>
            <w:tcW w:w="14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867271" w14:textId="77777777" w:rsidR="00B11237" w:rsidRPr="00B11237" w:rsidRDefault="00B11237" w:rsidP="00115237">
            <w:pPr>
              <w:jc w:val="center"/>
              <w:rPr>
                <w:rFonts w:asciiTheme="minorHAnsi" w:hAnsiTheme="minorHAnsi" w:cstheme="minorHAnsi"/>
                <w:b/>
                <w:bCs/>
                <w:sz w:val="20"/>
                <w:szCs w:val="20"/>
                <w:lang w:eastAsia="ja-JP"/>
                <w14:ligatures w14:val="standard"/>
              </w:rPr>
            </w:pPr>
            <w:r w:rsidRPr="00B11237">
              <w:rPr>
                <w:rFonts w:asciiTheme="minorHAnsi" w:hAnsiTheme="minorHAnsi" w:cstheme="minorHAnsi"/>
                <w:b/>
                <w:bCs/>
                <w:sz w:val="20"/>
                <w:szCs w:val="20"/>
                <w:lang w:eastAsia="ja-JP"/>
                <w14:ligatures w14:val="standard"/>
              </w:rPr>
              <w:t>Fees</w:t>
            </w:r>
          </w:p>
        </w:tc>
        <w:tc>
          <w:tcPr>
            <w:tcW w:w="95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E12241" w14:textId="77777777" w:rsidR="00B11237" w:rsidRPr="00B11237" w:rsidRDefault="00B11237" w:rsidP="00115237">
            <w:pPr>
              <w:jc w:val="center"/>
              <w:rPr>
                <w:rFonts w:asciiTheme="minorHAnsi" w:hAnsiTheme="minorHAnsi" w:cstheme="minorHAnsi"/>
                <w:b/>
                <w:bCs/>
                <w:sz w:val="20"/>
                <w:szCs w:val="20"/>
                <w:lang w:eastAsia="ja-JP"/>
                <w14:ligatures w14:val="standard"/>
              </w:rPr>
            </w:pPr>
            <w:r w:rsidRPr="00B11237">
              <w:rPr>
                <w:rFonts w:asciiTheme="minorHAnsi" w:hAnsiTheme="minorHAnsi" w:cstheme="minorHAnsi"/>
                <w:b/>
                <w:bCs/>
                <w:sz w:val="20"/>
                <w:szCs w:val="20"/>
                <w:lang w:eastAsia="ja-JP"/>
                <w14:ligatures w14:val="standard"/>
              </w:rPr>
              <w:t>Conditions</w:t>
            </w:r>
          </w:p>
        </w:tc>
      </w:tr>
      <w:tr w:rsidR="00B11237" w:rsidRPr="00B11237" w14:paraId="0213CD0B" w14:textId="77777777" w:rsidTr="39284D73">
        <w:tc>
          <w:tcPr>
            <w:tcW w:w="0" w:type="auto"/>
            <w:gridSpan w:val="3"/>
            <w:tcBorders>
              <w:top w:val="nil"/>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E44022A" w14:textId="77777777" w:rsidR="00B11237" w:rsidRPr="00275205" w:rsidRDefault="00B11237" w:rsidP="00115237">
            <w:pPr>
              <w:rPr>
                <w:rFonts w:asciiTheme="minorHAnsi" w:hAnsiTheme="minorHAnsi" w:cstheme="minorHAnsi"/>
                <w:b/>
                <w:bCs/>
                <w:sz w:val="20"/>
                <w:szCs w:val="20"/>
                <w:lang w:eastAsia="ja-JP"/>
                <w14:ligatures w14:val="standard"/>
              </w:rPr>
            </w:pPr>
            <w:r w:rsidRPr="00275205">
              <w:rPr>
                <w:rFonts w:asciiTheme="minorHAnsi" w:hAnsiTheme="minorHAnsi" w:cstheme="minorHAnsi"/>
                <w:b/>
                <w:bCs/>
                <w:color w:val="000000"/>
                <w:sz w:val="20"/>
                <w:szCs w:val="20"/>
                <w:lang w:eastAsia="ja-JP"/>
                <w14:ligatures w14:val="standard"/>
              </w:rPr>
              <w:t xml:space="preserve">Enrollment </w:t>
            </w:r>
          </w:p>
        </w:tc>
      </w:tr>
      <w:tr w:rsidR="00EC7646" w:rsidRPr="00B11237" w14:paraId="5EF8397A" w14:textId="77777777" w:rsidTr="39284D73">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ADD2EC" w14:textId="77777777" w:rsidR="00B11237" w:rsidRPr="00275205" w:rsidRDefault="00B11237" w:rsidP="00115237">
            <w:pPr>
              <w:rPr>
                <w:rFonts w:asciiTheme="minorHAnsi" w:hAnsiTheme="minorHAnsi" w:cstheme="minorHAnsi"/>
                <w:b/>
                <w:bCs/>
                <w:sz w:val="20"/>
                <w:szCs w:val="20"/>
                <w:lang w:eastAsia="ja-JP"/>
                <w14:ligatures w14:val="standard"/>
              </w:rPr>
            </w:pPr>
            <w:r w:rsidRPr="00275205">
              <w:rPr>
                <w:rFonts w:asciiTheme="minorHAnsi" w:hAnsiTheme="minorHAnsi" w:cstheme="minorHAnsi"/>
                <w:sz w:val="20"/>
                <w:szCs w:val="20"/>
                <w:lang w:eastAsia="ja-JP"/>
                <w14:ligatures w14:val="standard"/>
              </w:rPr>
              <w:t xml:space="preserve">Administration fee </w:t>
            </w:r>
          </w:p>
        </w:tc>
        <w:tc>
          <w:tcPr>
            <w:tcW w:w="1491" w:type="dxa"/>
            <w:tcBorders>
              <w:top w:val="nil"/>
              <w:left w:val="nil"/>
              <w:bottom w:val="single" w:sz="8" w:space="0" w:color="auto"/>
              <w:right w:val="single" w:sz="8" w:space="0" w:color="auto"/>
            </w:tcBorders>
            <w:tcMar>
              <w:top w:w="0" w:type="dxa"/>
              <w:left w:w="108" w:type="dxa"/>
              <w:bottom w:w="0" w:type="dxa"/>
              <w:right w:w="108" w:type="dxa"/>
            </w:tcMar>
            <w:hideMark/>
          </w:tcPr>
          <w:p w14:paraId="43817CDB" w14:textId="396C8A48" w:rsidR="00B11237" w:rsidRPr="00275205" w:rsidRDefault="00B11237" w:rsidP="00115237">
            <w:pPr>
              <w:jc w:val="center"/>
              <w:rPr>
                <w:rFonts w:asciiTheme="minorHAnsi" w:hAnsiTheme="minorHAnsi" w:cstheme="minorHAnsi"/>
                <w:b/>
                <w:bCs/>
                <w:sz w:val="20"/>
                <w:szCs w:val="20"/>
                <w:lang w:eastAsia="ja-JP"/>
                <w14:ligatures w14:val="standard"/>
              </w:rPr>
            </w:pPr>
            <w:r w:rsidRPr="00275205">
              <w:rPr>
                <w:rFonts w:asciiTheme="minorHAnsi" w:hAnsiTheme="minorHAnsi" w:cstheme="minorHAnsi"/>
                <w:sz w:val="20"/>
                <w:szCs w:val="20"/>
                <w:lang w:eastAsia="ja-JP"/>
                <w14:ligatures w14:val="standard"/>
              </w:rPr>
              <w:t>$5,</w:t>
            </w:r>
            <w:r w:rsidR="006B1F55">
              <w:rPr>
                <w:rFonts w:asciiTheme="minorHAnsi" w:hAnsiTheme="minorHAnsi" w:cstheme="minorHAnsi"/>
                <w:sz w:val="20"/>
                <w:szCs w:val="20"/>
                <w:lang w:eastAsia="ja-JP"/>
                <w14:ligatures w14:val="standard"/>
              </w:rPr>
              <w:t>500</w:t>
            </w:r>
          </w:p>
        </w:tc>
        <w:tc>
          <w:tcPr>
            <w:tcW w:w="9530" w:type="dxa"/>
            <w:tcBorders>
              <w:top w:val="nil"/>
              <w:left w:val="nil"/>
              <w:bottom w:val="single" w:sz="8" w:space="0" w:color="auto"/>
              <w:right w:val="single" w:sz="8" w:space="0" w:color="auto"/>
            </w:tcBorders>
            <w:tcMar>
              <w:top w:w="0" w:type="dxa"/>
              <w:left w:w="108" w:type="dxa"/>
              <w:bottom w:w="0" w:type="dxa"/>
              <w:right w:w="108" w:type="dxa"/>
            </w:tcMar>
            <w:hideMark/>
          </w:tcPr>
          <w:p w14:paraId="599FB539" w14:textId="49C6166D" w:rsidR="00B11237" w:rsidRPr="00275205" w:rsidRDefault="00174304" w:rsidP="39284D73">
            <w:pPr>
              <w:rPr>
                <w:rFonts w:asciiTheme="minorHAnsi" w:hAnsiTheme="minorHAnsi" w:cstheme="minorBidi"/>
                <w:b/>
                <w:bCs/>
                <w:sz w:val="18"/>
                <w:szCs w:val="18"/>
                <w:lang w:eastAsia="ja-JP"/>
                <w14:ligatures w14:val="standard"/>
              </w:rPr>
            </w:pPr>
            <w:r w:rsidRPr="39284D73">
              <w:rPr>
                <w:rFonts w:asciiTheme="minorHAnsi" w:eastAsia="Times New Roman" w:hAnsiTheme="minorHAnsi" w:cstheme="minorBidi"/>
                <w:sz w:val="18"/>
                <w:szCs w:val="18"/>
              </w:rPr>
              <w:t>This is a deposit billed for product</w:t>
            </w:r>
            <w:r w:rsidR="00F86C51" w:rsidRPr="39284D73">
              <w:rPr>
                <w:rFonts w:asciiTheme="minorHAnsi" w:eastAsia="Times New Roman" w:hAnsiTheme="minorHAnsi" w:cstheme="minorBidi"/>
                <w:sz w:val="18"/>
                <w:szCs w:val="18"/>
              </w:rPr>
              <w:t xml:space="preserve">s </w:t>
            </w:r>
            <w:r w:rsidR="00E9124B" w:rsidRPr="39284D73">
              <w:rPr>
                <w:rFonts w:asciiTheme="minorHAnsi" w:eastAsia="Times New Roman" w:hAnsiTheme="minorHAnsi" w:cstheme="minorBidi"/>
                <w:sz w:val="18"/>
                <w:szCs w:val="18"/>
              </w:rPr>
              <w:t>not yet certified</w:t>
            </w:r>
            <w:r w:rsidRPr="39284D73">
              <w:rPr>
                <w:rFonts w:asciiTheme="minorHAnsi" w:eastAsia="Times New Roman" w:hAnsiTheme="minorHAnsi" w:cstheme="minorBidi"/>
                <w:sz w:val="18"/>
                <w:szCs w:val="18"/>
              </w:rPr>
              <w:t>. It is non-refundable after enrollment is finalized</w:t>
            </w:r>
            <w:r w:rsidR="00EC7646" w:rsidRPr="39284D73">
              <w:rPr>
                <w:rFonts w:asciiTheme="minorHAnsi" w:eastAsia="Times New Roman" w:hAnsiTheme="minorHAnsi" w:cstheme="minorBidi"/>
                <w:sz w:val="18"/>
                <w:szCs w:val="18"/>
              </w:rPr>
              <w:t>,</w:t>
            </w:r>
            <w:r w:rsidRPr="39284D73">
              <w:rPr>
                <w:rFonts w:asciiTheme="minorHAnsi" w:eastAsia="Times New Roman" w:hAnsiTheme="minorHAnsi" w:cstheme="minorBidi"/>
                <w:sz w:val="18"/>
                <w:szCs w:val="18"/>
              </w:rPr>
              <w:t xml:space="preserve"> is credited toward </w:t>
            </w:r>
            <w:r w:rsidR="00326B8D" w:rsidRPr="39284D73">
              <w:rPr>
                <w:rFonts w:asciiTheme="minorHAnsi" w:eastAsia="Times New Roman" w:hAnsiTheme="minorHAnsi" w:cstheme="minorBidi"/>
                <w:sz w:val="18"/>
                <w:szCs w:val="18"/>
              </w:rPr>
              <w:t>initial</w:t>
            </w:r>
            <w:r w:rsidR="00100917">
              <w:rPr>
                <w:rFonts w:asciiTheme="minorHAnsi" w:eastAsia="Times New Roman" w:hAnsiTheme="minorHAnsi" w:cstheme="minorBidi"/>
                <w:sz w:val="18"/>
                <w:szCs w:val="18"/>
              </w:rPr>
              <w:t xml:space="preserve"> </w:t>
            </w:r>
            <w:r w:rsidR="00326B8D" w:rsidRPr="39284D73">
              <w:rPr>
                <w:rFonts w:asciiTheme="minorHAnsi" w:eastAsia="Times New Roman" w:hAnsiTheme="minorHAnsi" w:cstheme="minorBidi"/>
                <w:sz w:val="18"/>
                <w:szCs w:val="18"/>
              </w:rPr>
              <w:t xml:space="preserve">certification </w:t>
            </w:r>
            <w:r w:rsidR="0066463D" w:rsidRPr="39284D73">
              <w:rPr>
                <w:rFonts w:asciiTheme="minorHAnsi" w:eastAsia="Times New Roman" w:hAnsiTheme="minorHAnsi" w:cstheme="minorBidi"/>
                <w:sz w:val="18"/>
                <w:szCs w:val="18"/>
              </w:rPr>
              <w:t>billing,</w:t>
            </w:r>
            <w:r w:rsidR="004A6FCA" w:rsidRPr="39284D73">
              <w:rPr>
                <w:rFonts w:asciiTheme="minorHAnsi" w:eastAsia="Times New Roman" w:hAnsiTheme="minorHAnsi" w:cstheme="minorBidi"/>
                <w:sz w:val="18"/>
                <w:szCs w:val="18"/>
              </w:rPr>
              <w:t xml:space="preserve"> and</w:t>
            </w:r>
            <w:r w:rsidR="00B03955" w:rsidRPr="39284D73">
              <w:rPr>
                <w:rFonts w:asciiTheme="minorHAnsi" w:eastAsia="Times New Roman" w:hAnsiTheme="minorHAnsi" w:cstheme="minorBidi"/>
                <w:sz w:val="18"/>
                <w:szCs w:val="18"/>
              </w:rPr>
              <w:t xml:space="preserve"> covers enrollment processing &amp; </w:t>
            </w:r>
            <w:r w:rsidR="00D97448" w:rsidRPr="39284D73">
              <w:rPr>
                <w:rFonts w:asciiTheme="minorHAnsi" w:eastAsia="Times New Roman" w:hAnsiTheme="minorHAnsi" w:cstheme="minorBidi"/>
                <w:sz w:val="18"/>
                <w:szCs w:val="18"/>
              </w:rPr>
              <w:t>technical</w:t>
            </w:r>
            <w:r w:rsidR="00B03955" w:rsidRPr="39284D73">
              <w:rPr>
                <w:rFonts w:asciiTheme="minorHAnsi" w:eastAsia="Times New Roman" w:hAnsiTheme="minorHAnsi" w:cstheme="minorBidi"/>
                <w:sz w:val="18"/>
                <w:szCs w:val="18"/>
              </w:rPr>
              <w:t xml:space="preserve"> support. </w:t>
            </w:r>
            <w:r w:rsidR="00F84CF3">
              <w:rPr>
                <w:rFonts w:asciiTheme="minorHAnsi" w:eastAsia="Times New Roman" w:hAnsiTheme="minorHAnsi" w:cstheme="minorBidi"/>
                <w:sz w:val="18"/>
                <w:szCs w:val="18"/>
              </w:rPr>
              <w:t>This fe</w:t>
            </w:r>
            <w:r w:rsidR="00692728">
              <w:rPr>
                <w:rFonts w:asciiTheme="minorHAnsi" w:eastAsia="Times New Roman" w:hAnsiTheme="minorHAnsi" w:cstheme="minorBidi"/>
                <w:sz w:val="18"/>
                <w:szCs w:val="18"/>
              </w:rPr>
              <w:t>e may be forfeited if testing</w:t>
            </w:r>
            <w:r w:rsidR="00F84CF3">
              <w:rPr>
                <w:rFonts w:asciiTheme="minorHAnsi" w:eastAsia="Times New Roman" w:hAnsiTheme="minorHAnsi" w:cstheme="minorBidi"/>
                <w:sz w:val="18"/>
                <w:szCs w:val="18"/>
              </w:rPr>
              <w:t xml:space="preserve"> is</w:t>
            </w:r>
            <w:r w:rsidR="00692728">
              <w:rPr>
                <w:rFonts w:asciiTheme="minorHAnsi" w:eastAsia="Times New Roman" w:hAnsiTheme="minorHAnsi" w:cstheme="minorBidi"/>
                <w:sz w:val="18"/>
                <w:szCs w:val="18"/>
              </w:rPr>
              <w:t xml:space="preserve"> not started within 12 months </w:t>
            </w:r>
            <w:r w:rsidR="0040214E">
              <w:rPr>
                <w:rFonts w:asciiTheme="minorHAnsi" w:eastAsia="Times New Roman" w:hAnsiTheme="minorHAnsi" w:cstheme="minorBidi"/>
                <w:sz w:val="18"/>
                <w:szCs w:val="18"/>
              </w:rPr>
              <w:t>of</w:t>
            </w:r>
            <w:r w:rsidR="00692728">
              <w:rPr>
                <w:rFonts w:asciiTheme="minorHAnsi" w:eastAsia="Times New Roman" w:hAnsiTheme="minorHAnsi" w:cstheme="minorBidi"/>
                <w:sz w:val="18"/>
                <w:szCs w:val="18"/>
              </w:rPr>
              <w:t xml:space="preserve"> final enrollment.</w:t>
            </w:r>
          </w:p>
        </w:tc>
      </w:tr>
      <w:tr w:rsidR="00B11237" w:rsidRPr="00B11237" w14:paraId="6F006AB6" w14:textId="77777777" w:rsidTr="00E528E1">
        <w:tc>
          <w:tcPr>
            <w:tcW w:w="0" w:type="auto"/>
            <w:gridSpan w:val="3"/>
            <w:tcBorders>
              <w:top w:val="nil"/>
              <w:left w:val="single" w:sz="8" w:space="0" w:color="auto"/>
              <w:bottom w:val="single" w:sz="4" w:space="0" w:color="auto"/>
              <w:right w:val="single" w:sz="8" w:space="0" w:color="auto"/>
            </w:tcBorders>
            <w:shd w:val="clear" w:color="auto" w:fill="D9D9D9" w:themeFill="background1" w:themeFillShade="D9"/>
            <w:tcMar>
              <w:top w:w="0" w:type="dxa"/>
              <w:left w:w="108" w:type="dxa"/>
              <w:bottom w:w="0" w:type="dxa"/>
              <w:right w:w="108" w:type="dxa"/>
            </w:tcMar>
            <w:hideMark/>
          </w:tcPr>
          <w:p w14:paraId="73C1DB21" w14:textId="25DF9EEE" w:rsidR="00B11237" w:rsidRPr="00275205" w:rsidRDefault="007313FC" w:rsidP="00115237">
            <w:pPr>
              <w:rPr>
                <w:rFonts w:asciiTheme="minorHAnsi" w:hAnsiTheme="minorHAnsi" w:cstheme="minorHAnsi"/>
                <w:b/>
                <w:bCs/>
                <w:sz w:val="20"/>
                <w:szCs w:val="20"/>
                <w:lang w:eastAsia="ja-JP"/>
                <w14:ligatures w14:val="standard"/>
              </w:rPr>
            </w:pPr>
            <w:r w:rsidRPr="00275205">
              <w:rPr>
                <w:rFonts w:asciiTheme="minorHAnsi" w:hAnsiTheme="minorHAnsi" w:cstheme="minorHAnsi"/>
                <w:b/>
                <w:bCs/>
                <w:color w:val="000000"/>
                <w:sz w:val="20"/>
                <w:szCs w:val="20"/>
                <w:lang w:eastAsia="ja-JP"/>
                <w14:ligatures w14:val="standard"/>
              </w:rPr>
              <w:t xml:space="preserve">Initial </w:t>
            </w:r>
            <w:r w:rsidR="00B11237" w:rsidRPr="00275205">
              <w:rPr>
                <w:rFonts w:asciiTheme="minorHAnsi" w:hAnsiTheme="minorHAnsi" w:cstheme="minorHAnsi"/>
                <w:b/>
                <w:bCs/>
                <w:color w:val="000000"/>
                <w:sz w:val="20"/>
                <w:szCs w:val="20"/>
                <w:lang w:eastAsia="ja-JP"/>
                <w14:ligatures w14:val="standard"/>
              </w:rPr>
              <w:t>Testing</w:t>
            </w:r>
            <w:r w:rsidRPr="00275205">
              <w:rPr>
                <w:rFonts w:asciiTheme="minorHAnsi" w:hAnsiTheme="minorHAnsi" w:cstheme="minorHAnsi"/>
                <w:b/>
                <w:bCs/>
                <w:color w:val="000000"/>
                <w:sz w:val="20"/>
                <w:szCs w:val="20"/>
                <w:lang w:eastAsia="ja-JP"/>
                <w14:ligatures w14:val="standard"/>
              </w:rPr>
              <w:t xml:space="preserve"> &amp; Certification</w:t>
            </w:r>
          </w:p>
        </w:tc>
      </w:tr>
      <w:tr w:rsidR="00EC7646" w:rsidRPr="00B11237" w14:paraId="7771B60A" w14:textId="77777777" w:rsidTr="00E528E1">
        <w:tc>
          <w:tcPr>
            <w:tcW w:w="0" w:type="auto"/>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AAD58" w14:textId="1B1FC344" w:rsidR="00B11237" w:rsidRPr="00275205" w:rsidRDefault="00F53033" w:rsidP="00115237">
            <w:pPr>
              <w:rPr>
                <w:rFonts w:asciiTheme="minorHAnsi" w:hAnsiTheme="minorHAnsi" w:cstheme="minorHAnsi"/>
                <w:sz w:val="20"/>
                <w:szCs w:val="20"/>
                <w:lang w:eastAsia="ja-JP"/>
                <w14:ligatures w14:val="standard"/>
              </w:rPr>
            </w:pPr>
            <w:bookmarkStart w:id="0" w:name="_Hlk43211415"/>
            <w:r w:rsidRPr="00275205">
              <w:rPr>
                <w:rFonts w:asciiTheme="minorHAnsi" w:hAnsiTheme="minorHAnsi" w:cstheme="minorHAnsi"/>
                <w:sz w:val="20"/>
                <w:szCs w:val="20"/>
                <w:lang w:eastAsia="ja-JP"/>
                <w14:ligatures w14:val="standard"/>
              </w:rPr>
              <w:t xml:space="preserve">Initial Testing: applies to products never certified </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A8F217" w14:textId="61AFAF9B" w:rsidR="00B11237" w:rsidRPr="00275205" w:rsidRDefault="00B11237" w:rsidP="00115237">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w:t>
            </w:r>
            <w:r w:rsidR="00D60704">
              <w:rPr>
                <w:rFonts w:asciiTheme="minorHAnsi" w:hAnsiTheme="minorHAnsi" w:cstheme="minorHAnsi"/>
                <w:sz w:val="20"/>
                <w:szCs w:val="20"/>
                <w:lang w:eastAsia="ja-JP"/>
                <w14:ligatures w14:val="standard"/>
              </w:rPr>
              <w:t>10,</w:t>
            </w:r>
            <w:r w:rsidR="00A67C6C">
              <w:rPr>
                <w:rFonts w:asciiTheme="minorHAnsi" w:hAnsiTheme="minorHAnsi" w:cstheme="minorHAnsi"/>
                <w:sz w:val="20"/>
                <w:szCs w:val="20"/>
                <w:lang w:eastAsia="ja-JP"/>
                <w14:ligatures w14:val="standard"/>
              </w:rPr>
              <w:t>950</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C5690" w14:textId="2361C36D" w:rsidR="00B11237" w:rsidRPr="00275205" w:rsidRDefault="00B11237" w:rsidP="00115237">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 xml:space="preserve">Full day </w:t>
            </w:r>
            <w:r w:rsidR="005F2434" w:rsidRPr="00275205">
              <w:rPr>
                <w:rFonts w:asciiTheme="minorHAnsi" w:hAnsiTheme="minorHAnsi" w:cstheme="minorHAnsi"/>
                <w:sz w:val="18"/>
                <w:szCs w:val="18"/>
                <w:lang w:eastAsia="ja-JP"/>
                <w14:ligatures w14:val="standard"/>
              </w:rPr>
              <w:t xml:space="preserve">of live testing </w:t>
            </w:r>
            <w:r w:rsidRPr="00275205">
              <w:rPr>
                <w:rFonts w:asciiTheme="minorHAnsi" w:hAnsiTheme="minorHAnsi" w:cstheme="minorHAnsi"/>
                <w:sz w:val="18"/>
                <w:szCs w:val="18"/>
                <w:lang w:eastAsia="ja-JP"/>
                <w14:ligatures w14:val="standard"/>
              </w:rPr>
              <w:t>(</w:t>
            </w:r>
            <w:r w:rsidR="00A826A2" w:rsidRPr="00275205">
              <w:rPr>
                <w:rFonts w:asciiTheme="minorHAnsi" w:hAnsiTheme="minorHAnsi" w:cstheme="minorHAnsi"/>
                <w:sz w:val="18"/>
                <w:szCs w:val="18"/>
                <w:lang w:eastAsia="ja-JP"/>
                <w14:ligatures w14:val="standard"/>
              </w:rPr>
              <w:t xml:space="preserve">between 3 </w:t>
            </w:r>
            <w:r w:rsidRPr="00275205">
              <w:rPr>
                <w:rFonts w:asciiTheme="minorHAnsi" w:hAnsiTheme="minorHAnsi" w:cstheme="minorHAnsi"/>
                <w:sz w:val="18"/>
                <w:szCs w:val="18"/>
                <w:lang w:eastAsia="ja-JP"/>
                <w14:ligatures w14:val="standard"/>
              </w:rPr>
              <w:t xml:space="preserve">to 6 </w:t>
            </w:r>
            <w:r w:rsidR="00D64992">
              <w:rPr>
                <w:rFonts w:asciiTheme="minorHAnsi" w:hAnsiTheme="minorHAnsi" w:cstheme="minorHAnsi"/>
                <w:sz w:val="18"/>
                <w:szCs w:val="18"/>
                <w:lang w:eastAsia="ja-JP"/>
                <w14:ligatures w14:val="standard"/>
              </w:rPr>
              <w:t xml:space="preserve">contiguous </w:t>
            </w:r>
            <w:r w:rsidRPr="00275205">
              <w:rPr>
                <w:rFonts w:asciiTheme="minorHAnsi" w:hAnsiTheme="minorHAnsi" w:cstheme="minorHAnsi"/>
                <w:sz w:val="18"/>
                <w:szCs w:val="18"/>
                <w:lang w:eastAsia="ja-JP"/>
                <w14:ligatures w14:val="standard"/>
              </w:rPr>
              <w:t xml:space="preserve">hours). Time must be used on </w:t>
            </w:r>
            <w:r w:rsidR="00961A08">
              <w:rPr>
                <w:rFonts w:asciiTheme="minorHAnsi" w:hAnsiTheme="minorHAnsi" w:cstheme="minorHAnsi"/>
                <w:sz w:val="18"/>
                <w:szCs w:val="18"/>
                <w:lang w:eastAsia="ja-JP"/>
                <w14:ligatures w14:val="standard"/>
              </w:rPr>
              <w:t xml:space="preserve">the </w:t>
            </w:r>
            <w:r w:rsidRPr="00275205">
              <w:rPr>
                <w:rFonts w:asciiTheme="minorHAnsi" w:hAnsiTheme="minorHAnsi" w:cstheme="minorHAnsi"/>
                <w:sz w:val="18"/>
                <w:szCs w:val="18"/>
                <w:lang w:eastAsia="ja-JP"/>
                <w14:ligatures w14:val="standard"/>
              </w:rPr>
              <w:t>same day or is forfeited</w:t>
            </w:r>
            <w:r w:rsidR="00D64992">
              <w:rPr>
                <w:rFonts w:asciiTheme="minorHAnsi" w:hAnsiTheme="minorHAnsi" w:cstheme="minorHAnsi"/>
                <w:sz w:val="18"/>
                <w:szCs w:val="18"/>
                <w:lang w:eastAsia="ja-JP"/>
                <w14:ligatures w14:val="standard"/>
              </w:rPr>
              <w:t>.</w:t>
            </w:r>
          </w:p>
        </w:tc>
      </w:tr>
      <w:tr w:rsidR="00EC7646" w:rsidRPr="00B11237" w14:paraId="68416C06" w14:textId="77777777" w:rsidTr="00E528E1">
        <w:tc>
          <w:tcPr>
            <w:tcW w:w="0" w:type="auto"/>
            <w:vMerge/>
            <w:tcBorders>
              <w:top w:val="single" w:sz="4" w:space="0" w:color="auto"/>
              <w:left w:val="single" w:sz="4" w:space="0" w:color="auto"/>
              <w:bottom w:val="single" w:sz="4" w:space="0" w:color="auto"/>
              <w:right w:val="single" w:sz="4" w:space="0" w:color="auto"/>
            </w:tcBorders>
            <w:vAlign w:val="center"/>
            <w:hideMark/>
          </w:tcPr>
          <w:p w14:paraId="606194C4" w14:textId="77777777" w:rsidR="00B11237" w:rsidRPr="00275205" w:rsidRDefault="00B11237" w:rsidP="00115237">
            <w:pPr>
              <w:rPr>
                <w:rFonts w:asciiTheme="minorHAnsi" w:hAnsiTheme="minorHAnsi" w:cstheme="minorHAnsi"/>
                <w:sz w:val="20"/>
                <w:szCs w:val="20"/>
                <w:lang w:eastAsia="ja-JP"/>
                <w14:ligatures w14:val="standard"/>
              </w:rPr>
            </w:pP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951C37" w14:textId="00B29304" w:rsidR="00B11237" w:rsidRPr="00275205" w:rsidRDefault="00B11237" w:rsidP="00115237">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$5,</w:t>
            </w:r>
            <w:r w:rsidR="00A67C6C">
              <w:rPr>
                <w:rFonts w:asciiTheme="minorHAnsi" w:hAnsiTheme="minorHAnsi" w:cstheme="minorHAnsi"/>
                <w:sz w:val="20"/>
                <w:szCs w:val="20"/>
                <w:lang w:eastAsia="ja-JP"/>
                <w14:ligatures w14:val="standard"/>
              </w:rPr>
              <w:t>500</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682ADE" w14:textId="3F9BE301" w:rsidR="00B11237" w:rsidRPr="00275205" w:rsidRDefault="00B11237" w:rsidP="00115237">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Half day</w:t>
            </w:r>
            <w:r w:rsidR="005F2434" w:rsidRPr="00275205">
              <w:rPr>
                <w:rFonts w:asciiTheme="minorHAnsi" w:hAnsiTheme="minorHAnsi" w:cstheme="minorHAnsi"/>
                <w:sz w:val="18"/>
                <w:szCs w:val="18"/>
                <w:lang w:eastAsia="ja-JP"/>
                <w14:ligatures w14:val="standard"/>
              </w:rPr>
              <w:t xml:space="preserve"> of live testing (</w:t>
            </w:r>
            <w:r w:rsidRPr="00275205">
              <w:rPr>
                <w:rFonts w:asciiTheme="minorHAnsi" w:hAnsiTheme="minorHAnsi" w:cstheme="minorHAnsi"/>
                <w:sz w:val="18"/>
                <w:szCs w:val="18"/>
                <w:lang w:eastAsia="ja-JP"/>
                <w14:ligatures w14:val="standard"/>
              </w:rPr>
              <w:t xml:space="preserve">up to 3 </w:t>
            </w:r>
            <w:r w:rsidR="00D64992">
              <w:rPr>
                <w:rFonts w:asciiTheme="minorHAnsi" w:hAnsiTheme="minorHAnsi" w:cstheme="minorHAnsi"/>
                <w:sz w:val="18"/>
                <w:szCs w:val="18"/>
                <w:lang w:eastAsia="ja-JP"/>
                <w14:ligatures w14:val="standard"/>
              </w:rPr>
              <w:t xml:space="preserve">contiguous </w:t>
            </w:r>
            <w:r w:rsidRPr="00275205">
              <w:rPr>
                <w:rFonts w:asciiTheme="minorHAnsi" w:hAnsiTheme="minorHAnsi" w:cstheme="minorHAnsi"/>
                <w:sz w:val="18"/>
                <w:szCs w:val="18"/>
                <w:lang w:eastAsia="ja-JP"/>
                <w14:ligatures w14:val="standard"/>
              </w:rPr>
              <w:t>hours).</w:t>
            </w:r>
            <w:r w:rsidR="00FF6F7C" w:rsidRPr="00275205">
              <w:rPr>
                <w:rFonts w:asciiTheme="minorHAnsi" w:hAnsiTheme="minorHAnsi" w:cstheme="minorHAnsi"/>
                <w:sz w:val="18"/>
                <w:szCs w:val="18"/>
                <w:lang w:eastAsia="ja-JP"/>
                <w14:ligatures w14:val="standard"/>
              </w:rPr>
              <w:t xml:space="preserve"> </w:t>
            </w:r>
            <w:r w:rsidRPr="00275205">
              <w:rPr>
                <w:rFonts w:asciiTheme="minorHAnsi" w:hAnsiTheme="minorHAnsi" w:cstheme="minorHAnsi"/>
                <w:sz w:val="18"/>
                <w:szCs w:val="18"/>
                <w:lang w:eastAsia="ja-JP"/>
                <w14:ligatures w14:val="standard"/>
              </w:rPr>
              <w:t>Time must be used on</w:t>
            </w:r>
            <w:r w:rsidR="00961A08">
              <w:rPr>
                <w:rFonts w:asciiTheme="minorHAnsi" w:hAnsiTheme="minorHAnsi" w:cstheme="minorHAnsi"/>
                <w:sz w:val="18"/>
                <w:szCs w:val="18"/>
                <w:lang w:eastAsia="ja-JP"/>
                <w14:ligatures w14:val="standard"/>
              </w:rPr>
              <w:t xml:space="preserve"> the</w:t>
            </w:r>
            <w:r w:rsidRPr="00275205">
              <w:rPr>
                <w:rFonts w:asciiTheme="minorHAnsi" w:hAnsiTheme="minorHAnsi" w:cstheme="minorHAnsi"/>
                <w:sz w:val="18"/>
                <w:szCs w:val="18"/>
                <w:lang w:eastAsia="ja-JP"/>
                <w14:ligatures w14:val="standard"/>
              </w:rPr>
              <w:t xml:space="preserve"> same day or is forfeited</w:t>
            </w:r>
            <w:r w:rsidR="00D64992">
              <w:rPr>
                <w:rFonts w:asciiTheme="minorHAnsi" w:hAnsiTheme="minorHAnsi" w:cstheme="minorHAnsi"/>
                <w:sz w:val="18"/>
                <w:szCs w:val="18"/>
                <w:lang w:eastAsia="ja-JP"/>
                <w14:ligatures w14:val="standard"/>
              </w:rPr>
              <w:t>.</w:t>
            </w:r>
          </w:p>
        </w:tc>
        <w:bookmarkEnd w:id="0"/>
      </w:tr>
      <w:tr w:rsidR="00EC7646" w:rsidRPr="00B11237" w14:paraId="0E67EE94" w14:textId="77777777" w:rsidTr="00E528E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DA192B" w14:textId="55B65C07" w:rsidR="00B11237" w:rsidRPr="00275205" w:rsidRDefault="00B11237" w:rsidP="00115237">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Re-testing of failed criteria</w:t>
            </w:r>
            <w:r w:rsidR="004B13FF" w:rsidRPr="00275205">
              <w:rPr>
                <w:rFonts w:asciiTheme="minorHAnsi" w:hAnsiTheme="minorHAnsi" w:cstheme="minorHAnsi"/>
                <w:sz w:val="20"/>
                <w:szCs w:val="20"/>
                <w:lang w:eastAsia="ja-JP"/>
                <w14:ligatures w14:val="standard"/>
              </w:rPr>
              <w:t xml:space="preserve"> </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044B2E" w14:textId="12AAB5B9" w:rsidR="00B11237" w:rsidRPr="00275205" w:rsidRDefault="00B11237" w:rsidP="00115237">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1</w:t>
            </w:r>
            <w:r w:rsidRPr="00275205">
              <w:rPr>
                <w:rFonts w:asciiTheme="minorHAnsi" w:hAnsiTheme="minorHAnsi" w:cstheme="minorHAnsi"/>
                <w:sz w:val="20"/>
                <w:szCs w:val="20"/>
                <w:vertAlign w:val="superscript"/>
                <w:lang w:eastAsia="ja-JP"/>
                <w14:ligatures w14:val="standard"/>
              </w:rPr>
              <w:t>st</w:t>
            </w:r>
            <w:r w:rsidRPr="00275205">
              <w:rPr>
                <w:rFonts w:asciiTheme="minorHAnsi" w:hAnsiTheme="minorHAnsi" w:cstheme="minorHAnsi"/>
                <w:sz w:val="20"/>
                <w:szCs w:val="20"/>
                <w:lang w:eastAsia="ja-JP"/>
                <w14:ligatures w14:val="standard"/>
              </w:rPr>
              <w:t xml:space="preserve"> hour </w:t>
            </w:r>
            <w:r w:rsidR="001B7E35">
              <w:rPr>
                <w:rFonts w:asciiTheme="minorHAnsi" w:hAnsiTheme="minorHAnsi" w:cstheme="minorHAnsi"/>
                <w:sz w:val="20"/>
                <w:szCs w:val="20"/>
                <w:lang w:eastAsia="ja-JP"/>
                <w14:ligatures w14:val="standard"/>
              </w:rPr>
              <w:t>free</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C50544" w14:textId="2B2998A4" w:rsidR="00B11237" w:rsidRPr="00275205" w:rsidRDefault="00691BAF" w:rsidP="00115237">
            <w:pPr>
              <w:rPr>
                <w:rFonts w:asciiTheme="minorHAnsi" w:hAnsiTheme="minorHAnsi" w:cstheme="minorHAnsi"/>
                <w:sz w:val="18"/>
                <w:szCs w:val="18"/>
                <w:lang w:eastAsia="ja-JP"/>
                <w14:ligatures w14:val="standard"/>
              </w:rPr>
            </w:pPr>
            <w:r>
              <w:rPr>
                <w:rFonts w:asciiTheme="minorHAnsi" w:hAnsiTheme="minorHAnsi" w:cstheme="minorHAnsi"/>
                <w:sz w:val="18"/>
                <w:szCs w:val="18"/>
                <w:lang w:eastAsia="ja-JP"/>
                <w14:ligatures w14:val="standard"/>
              </w:rPr>
              <w:t>Up to 1 hour of r</w:t>
            </w:r>
            <w:r w:rsidR="001B7E35" w:rsidRPr="001B7E35">
              <w:rPr>
                <w:rFonts w:asciiTheme="minorHAnsi" w:hAnsiTheme="minorHAnsi" w:cstheme="minorHAnsi"/>
                <w:sz w:val="18"/>
                <w:szCs w:val="18"/>
                <w:lang w:eastAsia="ja-JP"/>
                <w14:ligatures w14:val="standard"/>
              </w:rPr>
              <w:t>etest</w:t>
            </w:r>
            <w:r w:rsidR="00E90F26">
              <w:rPr>
                <w:rFonts w:asciiTheme="minorHAnsi" w:hAnsiTheme="minorHAnsi" w:cstheme="minorHAnsi"/>
                <w:sz w:val="18"/>
                <w:szCs w:val="18"/>
                <w:lang w:eastAsia="ja-JP"/>
                <w14:ligatures w14:val="standard"/>
              </w:rPr>
              <w:t>ing</w:t>
            </w:r>
            <w:r w:rsidR="001B7E35" w:rsidRPr="001B7E35">
              <w:rPr>
                <w:rFonts w:asciiTheme="minorHAnsi" w:hAnsiTheme="minorHAnsi" w:cstheme="minorHAnsi"/>
                <w:sz w:val="18"/>
                <w:szCs w:val="18"/>
                <w:lang w:eastAsia="ja-JP"/>
                <w14:ligatures w14:val="standard"/>
              </w:rPr>
              <w:t xml:space="preserve"> is free. </w:t>
            </w:r>
            <w:r w:rsidR="00F62C07" w:rsidRPr="00F62C07">
              <w:rPr>
                <w:rFonts w:asciiTheme="minorHAnsi" w:hAnsiTheme="minorHAnsi" w:cstheme="minorHAnsi"/>
                <w:sz w:val="18"/>
                <w:szCs w:val="18"/>
                <w:lang w:eastAsia="ja-JP"/>
                <w14:ligatures w14:val="standard"/>
              </w:rPr>
              <w:t xml:space="preserve">Beyond 1 hour of </w:t>
            </w:r>
            <w:r w:rsidR="00E90F26">
              <w:rPr>
                <w:rFonts w:asciiTheme="minorHAnsi" w:hAnsiTheme="minorHAnsi" w:cstheme="minorHAnsi"/>
                <w:sz w:val="18"/>
                <w:szCs w:val="18"/>
                <w:lang w:eastAsia="ja-JP"/>
                <w14:ligatures w14:val="standard"/>
              </w:rPr>
              <w:t>re</w:t>
            </w:r>
            <w:r w:rsidR="00F62C07" w:rsidRPr="00F62C07">
              <w:rPr>
                <w:rFonts w:asciiTheme="minorHAnsi" w:hAnsiTheme="minorHAnsi" w:cstheme="minorHAnsi"/>
                <w:sz w:val="18"/>
                <w:szCs w:val="18"/>
                <w:lang w:eastAsia="ja-JP"/>
                <w14:ligatures w14:val="standard"/>
              </w:rPr>
              <w:t>testing is billed at</w:t>
            </w:r>
            <w:r w:rsidR="007B1E76">
              <w:rPr>
                <w:rFonts w:asciiTheme="minorHAnsi" w:hAnsiTheme="minorHAnsi" w:cstheme="minorHAnsi"/>
                <w:sz w:val="18"/>
                <w:szCs w:val="18"/>
                <w:lang w:eastAsia="ja-JP"/>
                <w14:ligatures w14:val="standard"/>
              </w:rPr>
              <w:t xml:space="preserve"> the</w:t>
            </w:r>
            <w:r w:rsidR="00F62C07" w:rsidRPr="00F62C07">
              <w:rPr>
                <w:rFonts w:asciiTheme="minorHAnsi" w:hAnsiTheme="minorHAnsi" w:cstheme="minorHAnsi"/>
                <w:sz w:val="18"/>
                <w:szCs w:val="18"/>
                <w:lang w:eastAsia="ja-JP"/>
                <w14:ligatures w14:val="standard"/>
              </w:rPr>
              <w:t xml:space="preserve"> half day or full day rate. Applies to initial testing services only.</w:t>
            </w:r>
            <w:r w:rsidR="00F62C07">
              <w:rPr>
                <w:rFonts w:asciiTheme="minorHAnsi" w:hAnsiTheme="minorHAnsi" w:cstheme="minorHAnsi"/>
                <w:sz w:val="18"/>
                <w:szCs w:val="18"/>
                <w:lang w:eastAsia="ja-JP"/>
                <w14:ligatures w14:val="standard"/>
              </w:rPr>
              <w:t xml:space="preserve"> </w:t>
            </w:r>
          </w:p>
        </w:tc>
      </w:tr>
      <w:tr w:rsidR="00EC7646" w:rsidRPr="00B11237" w14:paraId="73A0D4A5" w14:textId="77777777" w:rsidTr="00E528E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FD0627" w14:textId="5278910E" w:rsidR="007313FC" w:rsidRPr="00275205" w:rsidRDefault="007313FC" w:rsidP="007313FC">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rPr>
              <w:t>Initial Certification</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E1E3FA" w14:textId="53EAEF5A" w:rsidR="007313FC" w:rsidRPr="00275205" w:rsidRDefault="007313FC" w:rsidP="007313FC">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rPr>
              <w:t>$5,</w:t>
            </w:r>
            <w:r w:rsidR="00A67C6C">
              <w:rPr>
                <w:rFonts w:asciiTheme="minorHAnsi" w:hAnsiTheme="minorHAnsi" w:cstheme="minorHAnsi"/>
                <w:sz w:val="20"/>
                <w:szCs w:val="20"/>
              </w:rPr>
              <w:t>500</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F3D78C" w14:textId="362A8043" w:rsidR="007313FC" w:rsidRPr="00FB6108" w:rsidRDefault="007313FC" w:rsidP="007313FC">
            <w:pPr>
              <w:rPr>
                <w:rFonts w:asciiTheme="minorHAnsi" w:hAnsiTheme="minorHAnsi" w:cstheme="minorHAnsi"/>
                <w:sz w:val="18"/>
                <w:szCs w:val="18"/>
                <w:lang w:eastAsia="ja-JP"/>
                <w14:ligatures w14:val="standard"/>
              </w:rPr>
            </w:pPr>
            <w:r w:rsidRPr="00FB6108">
              <w:rPr>
                <w:rFonts w:asciiTheme="minorHAnsi" w:hAnsiTheme="minorHAnsi" w:cstheme="minorHAnsi"/>
                <w:sz w:val="18"/>
                <w:szCs w:val="18"/>
              </w:rPr>
              <w:t>Applies per product/CHPL listing during initial testing process</w:t>
            </w:r>
            <w:r w:rsidR="00290EA3">
              <w:rPr>
                <w:rFonts w:asciiTheme="minorHAnsi" w:hAnsiTheme="minorHAnsi" w:cstheme="minorHAnsi"/>
                <w:sz w:val="18"/>
                <w:szCs w:val="18"/>
              </w:rPr>
              <w:t>.</w:t>
            </w:r>
          </w:p>
        </w:tc>
      </w:tr>
      <w:tr w:rsidR="00EC7646" w:rsidRPr="00B11237" w14:paraId="7EE927E6" w14:textId="77777777" w:rsidTr="00E528E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385452" w14:textId="2AE2E255" w:rsidR="00B11237" w:rsidRPr="00275205" w:rsidRDefault="00B11237" w:rsidP="00115237">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 xml:space="preserve">Documentation Review ONLY </w:t>
            </w:r>
            <w:r w:rsidR="005430E6">
              <w:rPr>
                <w:rFonts w:asciiTheme="minorHAnsi" w:hAnsiTheme="minorHAnsi" w:cstheme="minorHAnsi"/>
                <w:sz w:val="20"/>
                <w:szCs w:val="20"/>
                <w:lang w:eastAsia="ja-JP"/>
                <w14:ligatures w14:val="standard"/>
              </w:rPr>
              <w:t xml:space="preserve">~ No live testing </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079C3D" w14:textId="035A318C" w:rsidR="00B11237" w:rsidRPr="00275205" w:rsidRDefault="00B11237" w:rsidP="00115237">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$1,</w:t>
            </w:r>
            <w:r w:rsidR="00A67C6C">
              <w:rPr>
                <w:rFonts w:asciiTheme="minorHAnsi" w:hAnsiTheme="minorHAnsi" w:cstheme="minorHAnsi"/>
                <w:sz w:val="20"/>
                <w:szCs w:val="20"/>
                <w:lang w:eastAsia="ja-JP"/>
                <w14:ligatures w14:val="standard"/>
              </w:rPr>
              <w:t>650</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1B0D0" w14:textId="57A3F43A" w:rsidR="00B11237" w:rsidRPr="00275205" w:rsidRDefault="00B11237" w:rsidP="00115237">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 xml:space="preserve">Fee applies to </w:t>
            </w:r>
            <w:r w:rsidR="00B418CD">
              <w:rPr>
                <w:rFonts w:asciiTheme="minorHAnsi" w:hAnsiTheme="minorHAnsi" w:cstheme="minorHAnsi"/>
                <w:sz w:val="18"/>
                <w:szCs w:val="18"/>
                <w:lang w:eastAsia="ja-JP"/>
                <w14:ligatures w14:val="standard"/>
              </w:rPr>
              <w:t xml:space="preserve">attestation </w:t>
            </w:r>
            <w:r w:rsidRPr="00275205">
              <w:rPr>
                <w:rFonts w:asciiTheme="minorHAnsi" w:hAnsiTheme="minorHAnsi" w:cstheme="minorHAnsi"/>
                <w:sz w:val="18"/>
                <w:szCs w:val="18"/>
                <w:lang w:eastAsia="ja-JP"/>
                <w14:ligatures w14:val="standard"/>
              </w:rPr>
              <w:t>report review when no live testing occurs</w:t>
            </w:r>
            <w:r w:rsidR="00590DA6">
              <w:rPr>
                <w:rFonts w:asciiTheme="minorHAnsi" w:hAnsiTheme="minorHAnsi" w:cstheme="minorHAnsi"/>
                <w:sz w:val="18"/>
                <w:szCs w:val="18"/>
                <w:lang w:eastAsia="ja-JP"/>
                <w14:ligatures w14:val="standard"/>
              </w:rPr>
              <w:t xml:space="preserve"> for</w:t>
            </w:r>
            <w:r w:rsidR="00B049B2" w:rsidRPr="00275205">
              <w:rPr>
                <w:rFonts w:asciiTheme="minorHAnsi" w:hAnsiTheme="minorHAnsi" w:cstheme="minorHAnsi"/>
                <w:sz w:val="18"/>
                <w:szCs w:val="18"/>
                <w:lang w:eastAsia="ja-JP"/>
                <w14:ligatures w14:val="standard"/>
              </w:rPr>
              <w:t xml:space="preserve"> </w:t>
            </w:r>
            <w:r w:rsidR="001672C7">
              <w:rPr>
                <w:rFonts w:asciiTheme="minorHAnsi" w:hAnsiTheme="minorHAnsi" w:cstheme="minorHAnsi"/>
                <w:sz w:val="18"/>
                <w:szCs w:val="18"/>
                <w:lang w:eastAsia="ja-JP"/>
                <w14:ligatures w14:val="standard"/>
              </w:rPr>
              <w:t>initial</w:t>
            </w:r>
            <w:r w:rsidR="00B049B2" w:rsidRPr="00275205">
              <w:rPr>
                <w:rFonts w:asciiTheme="minorHAnsi" w:hAnsiTheme="minorHAnsi" w:cstheme="minorHAnsi"/>
                <w:sz w:val="18"/>
                <w:szCs w:val="18"/>
                <w:lang w:eastAsia="ja-JP"/>
                <w14:ligatures w14:val="standard"/>
              </w:rPr>
              <w:t xml:space="preserve"> testing services only.</w:t>
            </w:r>
            <w:r w:rsidR="00D3551F">
              <w:t xml:space="preserve"> </w:t>
            </w:r>
            <w:r w:rsidR="00D3551F" w:rsidRPr="00D3551F">
              <w:rPr>
                <w:rFonts w:asciiTheme="minorHAnsi" w:hAnsiTheme="minorHAnsi" w:cstheme="minorHAnsi"/>
                <w:sz w:val="18"/>
                <w:szCs w:val="18"/>
                <w:lang w:eastAsia="ja-JP"/>
                <w14:ligatures w14:val="standard"/>
              </w:rPr>
              <w:t xml:space="preserve">(Any </w:t>
            </w:r>
            <w:r w:rsidR="00100917">
              <w:rPr>
                <w:rFonts w:asciiTheme="minorHAnsi" w:hAnsiTheme="minorHAnsi" w:cstheme="minorHAnsi"/>
                <w:sz w:val="18"/>
                <w:szCs w:val="18"/>
                <w:lang w:eastAsia="ja-JP"/>
                <w14:ligatures w14:val="standard"/>
              </w:rPr>
              <w:t>attestation</w:t>
            </w:r>
            <w:r w:rsidR="00D3551F" w:rsidRPr="00D3551F">
              <w:rPr>
                <w:rFonts w:asciiTheme="minorHAnsi" w:hAnsiTheme="minorHAnsi" w:cstheme="minorHAnsi"/>
                <w:sz w:val="18"/>
                <w:szCs w:val="18"/>
                <w:lang w:eastAsia="ja-JP"/>
                <w14:ligatures w14:val="standard"/>
              </w:rPr>
              <w:t xml:space="preserve"> criteria plus g.3, g.4, g.5)</w:t>
            </w:r>
          </w:p>
        </w:tc>
      </w:tr>
      <w:tr w:rsidR="00A33B99" w:rsidRPr="00B11237" w14:paraId="19AADA3D" w14:textId="77777777" w:rsidTr="00E528E1">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742DBCA4" w14:textId="0D80B098" w:rsidR="00A33B99" w:rsidRPr="00275205" w:rsidRDefault="007313FC" w:rsidP="00A33B99">
            <w:pPr>
              <w:rPr>
                <w:rFonts w:asciiTheme="minorHAnsi" w:hAnsiTheme="minorHAnsi" w:cstheme="minorHAnsi"/>
                <w:b/>
                <w:bCs/>
                <w:sz w:val="20"/>
                <w:szCs w:val="20"/>
                <w:lang w:eastAsia="ja-JP"/>
                <w14:ligatures w14:val="standard"/>
              </w:rPr>
            </w:pPr>
            <w:r w:rsidRPr="00275205">
              <w:rPr>
                <w:rFonts w:asciiTheme="minorHAnsi" w:hAnsiTheme="minorHAnsi" w:cstheme="minorHAnsi"/>
                <w:b/>
                <w:bCs/>
                <w:color w:val="000000"/>
                <w:sz w:val="20"/>
                <w:szCs w:val="20"/>
                <w:lang w:eastAsia="ja-JP"/>
                <w14:ligatures w14:val="standard"/>
              </w:rPr>
              <w:t xml:space="preserve">Modification Testing &amp; </w:t>
            </w:r>
            <w:r w:rsidR="00A33B99" w:rsidRPr="00275205">
              <w:rPr>
                <w:rFonts w:asciiTheme="minorHAnsi" w:hAnsiTheme="minorHAnsi" w:cstheme="minorHAnsi"/>
                <w:b/>
                <w:bCs/>
                <w:color w:val="000000"/>
                <w:sz w:val="20"/>
                <w:szCs w:val="20"/>
                <w:lang w:eastAsia="ja-JP"/>
                <w14:ligatures w14:val="standard"/>
              </w:rPr>
              <w:t>Certification</w:t>
            </w:r>
          </w:p>
        </w:tc>
      </w:tr>
      <w:tr w:rsidR="006A273A" w:rsidRPr="007941E1" w14:paraId="3DB03DD0" w14:textId="77777777" w:rsidTr="00E528E1">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DF891A" w14:textId="77777777" w:rsidR="001A61F8" w:rsidRPr="00275205" w:rsidRDefault="001A61F8" w:rsidP="00094469">
            <w:pPr>
              <w:rPr>
                <w:rFonts w:asciiTheme="minorHAnsi" w:hAnsiTheme="minorHAnsi" w:cstheme="minorHAnsi"/>
                <w:sz w:val="20"/>
                <w:szCs w:val="20"/>
                <w:lang w:eastAsia="ja-JP"/>
                <w14:ligatures w14:val="standard"/>
              </w:rPr>
            </w:pPr>
            <w:bookmarkStart w:id="1" w:name="_Hlk43211437"/>
            <w:r w:rsidRPr="00275205">
              <w:rPr>
                <w:rFonts w:asciiTheme="minorHAnsi" w:hAnsiTheme="minorHAnsi" w:cstheme="minorHAnsi"/>
                <w:sz w:val="20"/>
                <w:szCs w:val="20"/>
                <w:lang w:eastAsia="ja-JP"/>
                <w14:ligatures w14:val="standard"/>
              </w:rPr>
              <w:t xml:space="preserve">Additional or Modification Testing: Attestation, Additional Criteria, or Surveillance Re-testing  </w:t>
            </w:r>
          </w:p>
        </w:tc>
        <w:tc>
          <w:tcPr>
            <w:tcW w:w="149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D9B83E8" w14:textId="1A751518" w:rsidR="001A61F8" w:rsidRPr="001D70F0" w:rsidRDefault="001A61F8" w:rsidP="00094469">
            <w:pPr>
              <w:jc w:val="center"/>
              <w:rPr>
                <w:rFonts w:asciiTheme="minorHAnsi" w:hAnsiTheme="minorHAnsi" w:cstheme="minorHAnsi"/>
                <w:sz w:val="20"/>
                <w:szCs w:val="20"/>
                <w:lang w:eastAsia="ja-JP"/>
                <w14:ligatures w14:val="standard"/>
              </w:rPr>
            </w:pPr>
            <w:r w:rsidRPr="001D70F0">
              <w:rPr>
                <w:rFonts w:asciiTheme="minorHAnsi" w:hAnsiTheme="minorHAnsi" w:cstheme="minorHAnsi"/>
                <w:sz w:val="20"/>
                <w:szCs w:val="20"/>
              </w:rPr>
              <w:t>$</w:t>
            </w:r>
            <w:r w:rsidR="00D60704">
              <w:rPr>
                <w:rFonts w:asciiTheme="minorHAnsi" w:hAnsiTheme="minorHAnsi" w:cstheme="minorHAnsi"/>
                <w:sz w:val="20"/>
                <w:szCs w:val="20"/>
              </w:rPr>
              <w:t>10,</w:t>
            </w:r>
            <w:r w:rsidR="00A67C6C">
              <w:rPr>
                <w:rFonts w:asciiTheme="minorHAnsi" w:hAnsiTheme="minorHAnsi" w:cstheme="minorHAnsi"/>
                <w:sz w:val="20"/>
                <w:szCs w:val="20"/>
              </w:rPr>
              <w:t>950</w:t>
            </w:r>
          </w:p>
        </w:tc>
        <w:tc>
          <w:tcPr>
            <w:tcW w:w="9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2056D6" w14:textId="34D39DF2" w:rsidR="001A61F8" w:rsidRPr="00275205" w:rsidRDefault="001A61F8" w:rsidP="00094469">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rPr>
              <w:t xml:space="preserve">Full day (between 3 to 6 </w:t>
            </w:r>
            <w:r w:rsidR="009F2DB9">
              <w:rPr>
                <w:rFonts w:asciiTheme="minorHAnsi" w:hAnsiTheme="minorHAnsi" w:cstheme="minorHAnsi"/>
                <w:sz w:val="18"/>
                <w:szCs w:val="18"/>
              </w:rPr>
              <w:t xml:space="preserve">contiguous </w:t>
            </w:r>
            <w:r w:rsidRPr="00275205">
              <w:rPr>
                <w:rFonts w:asciiTheme="minorHAnsi" w:hAnsiTheme="minorHAnsi" w:cstheme="minorHAnsi"/>
                <w:sz w:val="18"/>
                <w:szCs w:val="18"/>
              </w:rPr>
              <w:t>hours). Time must be used on</w:t>
            </w:r>
            <w:r w:rsidR="00271FD8">
              <w:rPr>
                <w:rFonts w:asciiTheme="minorHAnsi" w:hAnsiTheme="minorHAnsi" w:cstheme="minorHAnsi"/>
                <w:sz w:val="18"/>
                <w:szCs w:val="18"/>
              </w:rPr>
              <w:t xml:space="preserve"> the</w:t>
            </w:r>
            <w:r w:rsidRPr="00275205">
              <w:rPr>
                <w:rFonts w:asciiTheme="minorHAnsi" w:hAnsiTheme="minorHAnsi" w:cstheme="minorHAnsi"/>
                <w:sz w:val="18"/>
                <w:szCs w:val="18"/>
              </w:rPr>
              <w:t xml:space="preserve"> same day or is forfeited. Includes one </w:t>
            </w:r>
            <w:r w:rsidR="005F0DF7">
              <w:rPr>
                <w:rFonts w:asciiTheme="minorHAnsi" w:hAnsiTheme="minorHAnsi" w:cstheme="minorHAnsi"/>
                <w:sz w:val="18"/>
                <w:szCs w:val="18"/>
              </w:rPr>
              <w:t>certification/</w:t>
            </w:r>
            <w:r w:rsidRPr="00275205">
              <w:rPr>
                <w:rFonts w:asciiTheme="minorHAnsi" w:hAnsiTheme="minorHAnsi" w:cstheme="minorHAnsi"/>
                <w:sz w:val="18"/>
                <w:szCs w:val="18"/>
              </w:rPr>
              <w:t>CHPL.</w:t>
            </w:r>
          </w:p>
        </w:tc>
      </w:tr>
      <w:tr w:rsidR="006A273A" w:rsidRPr="007941E1" w14:paraId="50A459F8" w14:textId="77777777" w:rsidTr="00E528E1">
        <w:tc>
          <w:tcPr>
            <w:tcW w:w="0" w:type="auto"/>
            <w:vMerge/>
            <w:tcBorders>
              <w:top w:val="single" w:sz="4" w:space="0" w:color="auto"/>
              <w:left w:val="single" w:sz="4" w:space="0" w:color="auto"/>
              <w:bottom w:val="single" w:sz="4" w:space="0" w:color="auto"/>
              <w:right w:val="single" w:sz="4" w:space="0" w:color="auto"/>
            </w:tcBorders>
            <w:vAlign w:val="center"/>
          </w:tcPr>
          <w:p w14:paraId="2D4027E2" w14:textId="77777777" w:rsidR="001A61F8" w:rsidRPr="00275205" w:rsidRDefault="001A61F8" w:rsidP="00094469">
            <w:pPr>
              <w:rPr>
                <w:rFonts w:asciiTheme="minorHAnsi" w:hAnsiTheme="minorHAnsi" w:cstheme="minorHAnsi"/>
                <w:sz w:val="20"/>
                <w:szCs w:val="20"/>
                <w:lang w:eastAsia="ja-JP"/>
                <w14:ligatures w14:val="standard"/>
              </w:rPr>
            </w:pPr>
          </w:p>
        </w:tc>
        <w:tc>
          <w:tcPr>
            <w:tcW w:w="149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46E258" w14:textId="5248F443" w:rsidR="001A61F8" w:rsidRPr="001D70F0" w:rsidRDefault="001A61F8" w:rsidP="00094469">
            <w:pPr>
              <w:jc w:val="center"/>
              <w:rPr>
                <w:rFonts w:asciiTheme="minorHAnsi" w:hAnsiTheme="minorHAnsi" w:cstheme="minorHAnsi"/>
                <w:sz w:val="20"/>
                <w:szCs w:val="20"/>
                <w:lang w:eastAsia="ja-JP"/>
                <w14:ligatures w14:val="standard"/>
              </w:rPr>
            </w:pPr>
            <w:r w:rsidRPr="001D70F0">
              <w:rPr>
                <w:rFonts w:asciiTheme="minorHAnsi" w:hAnsiTheme="minorHAnsi" w:cstheme="minorHAnsi"/>
                <w:sz w:val="20"/>
                <w:szCs w:val="20"/>
              </w:rPr>
              <w:t>$5,</w:t>
            </w:r>
            <w:r w:rsidR="00A67C6C">
              <w:rPr>
                <w:rFonts w:asciiTheme="minorHAnsi" w:hAnsiTheme="minorHAnsi" w:cstheme="minorHAnsi"/>
                <w:sz w:val="20"/>
                <w:szCs w:val="20"/>
              </w:rPr>
              <w:t>50</w:t>
            </w:r>
            <w:r w:rsidR="00150427">
              <w:rPr>
                <w:rFonts w:asciiTheme="minorHAnsi" w:hAnsiTheme="minorHAnsi" w:cstheme="minorHAnsi"/>
                <w:sz w:val="20"/>
                <w:szCs w:val="20"/>
              </w:rPr>
              <w:t>0</w:t>
            </w:r>
          </w:p>
        </w:tc>
        <w:tc>
          <w:tcPr>
            <w:tcW w:w="953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660A41" w14:textId="3326DEA9" w:rsidR="001A61F8" w:rsidRPr="006732EF" w:rsidRDefault="001A61F8" w:rsidP="00094469">
            <w:pPr>
              <w:rPr>
                <w:rFonts w:asciiTheme="minorHAnsi" w:hAnsiTheme="minorHAnsi" w:cstheme="minorHAnsi"/>
                <w:sz w:val="18"/>
                <w:szCs w:val="18"/>
                <w:lang w:eastAsia="ja-JP"/>
                <w14:ligatures w14:val="standard"/>
              </w:rPr>
            </w:pPr>
            <w:r w:rsidRPr="006732EF">
              <w:rPr>
                <w:rFonts w:asciiTheme="minorHAnsi" w:hAnsiTheme="minorHAnsi" w:cstheme="minorHAnsi"/>
                <w:sz w:val="18"/>
                <w:szCs w:val="18"/>
              </w:rPr>
              <w:t xml:space="preserve">Half day (up to 3 </w:t>
            </w:r>
            <w:r w:rsidR="009F2DB9" w:rsidRPr="006732EF">
              <w:rPr>
                <w:rFonts w:asciiTheme="minorHAnsi" w:hAnsiTheme="minorHAnsi" w:cstheme="minorHAnsi"/>
                <w:sz w:val="18"/>
                <w:szCs w:val="18"/>
              </w:rPr>
              <w:t xml:space="preserve">contiguous </w:t>
            </w:r>
            <w:r w:rsidRPr="006732EF">
              <w:rPr>
                <w:rFonts w:asciiTheme="minorHAnsi" w:hAnsiTheme="minorHAnsi" w:cstheme="minorHAnsi"/>
                <w:sz w:val="18"/>
                <w:szCs w:val="18"/>
              </w:rPr>
              <w:t xml:space="preserve">hours). Time must be used on </w:t>
            </w:r>
            <w:r w:rsidR="00271FD8" w:rsidRPr="006732EF">
              <w:rPr>
                <w:rFonts w:asciiTheme="minorHAnsi" w:hAnsiTheme="minorHAnsi" w:cstheme="minorHAnsi"/>
                <w:sz w:val="18"/>
                <w:szCs w:val="18"/>
              </w:rPr>
              <w:t xml:space="preserve">the </w:t>
            </w:r>
            <w:r w:rsidRPr="006732EF">
              <w:rPr>
                <w:rFonts w:asciiTheme="minorHAnsi" w:hAnsiTheme="minorHAnsi" w:cstheme="minorHAnsi"/>
                <w:sz w:val="18"/>
                <w:szCs w:val="18"/>
              </w:rPr>
              <w:t xml:space="preserve">same day or is forfeited. Includes one </w:t>
            </w:r>
            <w:r w:rsidR="005F0DF7">
              <w:rPr>
                <w:rFonts w:asciiTheme="minorHAnsi" w:hAnsiTheme="minorHAnsi" w:cstheme="minorHAnsi"/>
                <w:sz w:val="18"/>
                <w:szCs w:val="18"/>
              </w:rPr>
              <w:t>certification/</w:t>
            </w:r>
            <w:r w:rsidRPr="006732EF">
              <w:rPr>
                <w:rFonts w:asciiTheme="minorHAnsi" w:hAnsiTheme="minorHAnsi" w:cstheme="minorHAnsi"/>
                <w:sz w:val="18"/>
                <w:szCs w:val="18"/>
              </w:rPr>
              <w:t>CHPL.</w:t>
            </w:r>
          </w:p>
        </w:tc>
      </w:tr>
      <w:tr w:rsidR="006A273A" w:rsidRPr="007941E1" w14:paraId="0EB200B3" w14:textId="77777777" w:rsidTr="00E528E1">
        <w:tc>
          <w:tcPr>
            <w:tcW w:w="0" w:type="auto"/>
            <w:tcBorders>
              <w:top w:val="single" w:sz="4" w:space="0" w:color="auto"/>
              <w:left w:val="single" w:sz="4" w:space="0" w:color="auto"/>
              <w:bottom w:val="single" w:sz="4" w:space="0" w:color="auto"/>
              <w:right w:val="single" w:sz="4" w:space="0" w:color="auto"/>
            </w:tcBorders>
          </w:tcPr>
          <w:p w14:paraId="4C1C70AF" w14:textId="77777777" w:rsidR="001A61F8" w:rsidRPr="00275205" w:rsidRDefault="001A61F8" w:rsidP="00094469">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 xml:space="preserve">Attestation Minimal Review </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1BD17F" w14:textId="2C68E723" w:rsidR="001A61F8" w:rsidRPr="00275205" w:rsidRDefault="001A61F8" w:rsidP="00094469">
            <w:pPr>
              <w:jc w:val="center"/>
              <w:rPr>
                <w:rFonts w:asciiTheme="minorHAnsi" w:hAnsiTheme="minorHAnsi" w:cstheme="minorHAnsi"/>
              </w:rPr>
            </w:pPr>
            <w:r w:rsidRPr="00275205">
              <w:rPr>
                <w:rFonts w:asciiTheme="minorHAnsi" w:hAnsiTheme="minorHAnsi" w:cstheme="minorHAnsi"/>
                <w:sz w:val="20"/>
                <w:szCs w:val="20"/>
                <w:lang w:eastAsia="ja-JP"/>
                <w14:ligatures w14:val="standard"/>
              </w:rPr>
              <w:t>$1,</w:t>
            </w:r>
            <w:r w:rsidR="00A67C6C">
              <w:rPr>
                <w:rFonts w:asciiTheme="minorHAnsi" w:hAnsiTheme="minorHAnsi" w:cstheme="minorHAnsi"/>
                <w:sz w:val="20"/>
                <w:szCs w:val="20"/>
                <w:lang w:eastAsia="ja-JP"/>
                <w14:ligatures w14:val="standard"/>
              </w:rPr>
              <w:t>100</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40F2DF" w14:textId="3D169C7E" w:rsidR="001A61F8" w:rsidRPr="006732EF" w:rsidRDefault="006732EF" w:rsidP="00094469">
            <w:pPr>
              <w:rPr>
                <w:rFonts w:asciiTheme="minorHAnsi" w:hAnsiTheme="minorHAnsi" w:cstheme="minorHAnsi"/>
                <w:sz w:val="18"/>
                <w:szCs w:val="18"/>
              </w:rPr>
            </w:pPr>
            <w:r w:rsidRPr="006732EF">
              <w:rPr>
                <w:rFonts w:asciiTheme="minorHAnsi" w:hAnsiTheme="minorHAnsi" w:cstheme="minorHAnsi"/>
                <w:sz w:val="18"/>
                <w:szCs w:val="18"/>
              </w:rPr>
              <w:t>Up to one hour of live testing &amp; attestation review (</w:t>
            </w:r>
            <w:r w:rsidR="005F0DF7">
              <w:rPr>
                <w:rFonts w:asciiTheme="minorHAnsi" w:hAnsiTheme="minorHAnsi" w:cstheme="minorHAnsi"/>
                <w:sz w:val="18"/>
                <w:szCs w:val="18"/>
              </w:rPr>
              <w:t>certification/</w:t>
            </w:r>
            <w:r w:rsidRPr="006732EF">
              <w:rPr>
                <w:rFonts w:asciiTheme="minorHAnsi" w:hAnsiTheme="minorHAnsi" w:cstheme="minorHAnsi"/>
                <w:sz w:val="18"/>
                <w:szCs w:val="18"/>
              </w:rPr>
              <w:t>CHPL listing not included.)</w:t>
            </w:r>
          </w:p>
        </w:tc>
      </w:tr>
      <w:tr w:rsidR="00EC7646" w:rsidRPr="00B11237" w14:paraId="040F8118" w14:textId="77777777" w:rsidTr="00E528E1">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E58175" w14:textId="3B6A1157" w:rsidR="00A33B99" w:rsidRPr="00275205" w:rsidRDefault="00F53033" w:rsidP="00A33B99">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 xml:space="preserve">Additional or </w:t>
            </w:r>
            <w:r w:rsidR="00A33B99" w:rsidRPr="00275205">
              <w:rPr>
                <w:rFonts w:asciiTheme="minorHAnsi" w:hAnsiTheme="minorHAnsi" w:cstheme="minorHAnsi"/>
                <w:sz w:val="20"/>
                <w:szCs w:val="20"/>
                <w:lang w:eastAsia="ja-JP"/>
                <w14:ligatures w14:val="standard"/>
              </w:rPr>
              <w:t>Modif</w:t>
            </w:r>
            <w:r w:rsidRPr="00275205">
              <w:rPr>
                <w:rFonts w:asciiTheme="minorHAnsi" w:hAnsiTheme="minorHAnsi" w:cstheme="minorHAnsi"/>
                <w:sz w:val="20"/>
                <w:szCs w:val="20"/>
                <w:lang w:eastAsia="ja-JP"/>
                <w14:ligatures w14:val="standard"/>
              </w:rPr>
              <w:t>ied</w:t>
            </w:r>
            <w:r w:rsidR="00A33B99" w:rsidRPr="00275205">
              <w:rPr>
                <w:rFonts w:asciiTheme="minorHAnsi" w:hAnsiTheme="minorHAnsi" w:cstheme="minorHAnsi"/>
                <w:sz w:val="20"/>
                <w:szCs w:val="20"/>
                <w:lang w:eastAsia="ja-JP"/>
                <w14:ligatures w14:val="standard"/>
              </w:rPr>
              <w:t xml:space="preserve"> </w:t>
            </w:r>
            <w:r w:rsidRPr="00275205">
              <w:rPr>
                <w:rFonts w:asciiTheme="minorHAnsi" w:hAnsiTheme="minorHAnsi" w:cstheme="minorHAnsi"/>
                <w:sz w:val="20"/>
                <w:szCs w:val="20"/>
                <w:lang w:eastAsia="ja-JP"/>
                <w14:ligatures w14:val="standard"/>
              </w:rPr>
              <w:t>Certification</w:t>
            </w:r>
            <w:r w:rsidR="00301933">
              <w:rPr>
                <w:rFonts w:asciiTheme="minorHAnsi" w:hAnsiTheme="minorHAnsi" w:cstheme="minorHAnsi"/>
                <w:sz w:val="20"/>
                <w:szCs w:val="20"/>
                <w:lang w:eastAsia="ja-JP"/>
                <w14:ligatures w14:val="standard"/>
              </w:rPr>
              <w:t xml:space="preserve"> </w:t>
            </w:r>
          </w:p>
        </w:tc>
        <w:tc>
          <w:tcPr>
            <w:tcW w:w="14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A41A41" w14:textId="46F7153F" w:rsidR="00A33B99" w:rsidRPr="00275205" w:rsidRDefault="001E24E5" w:rsidP="00A33B99">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 xml:space="preserve"> </w:t>
            </w:r>
            <w:r w:rsidR="00A33B99" w:rsidRPr="00275205">
              <w:rPr>
                <w:rFonts w:asciiTheme="minorHAnsi" w:hAnsiTheme="minorHAnsi" w:cstheme="minorHAnsi"/>
                <w:sz w:val="20"/>
                <w:szCs w:val="20"/>
                <w:lang w:eastAsia="ja-JP"/>
                <w14:ligatures w14:val="standard"/>
              </w:rPr>
              <w:t>$2,</w:t>
            </w:r>
            <w:r w:rsidR="00A67C6C">
              <w:rPr>
                <w:rFonts w:asciiTheme="minorHAnsi" w:hAnsiTheme="minorHAnsi" w:cstheme="minorHAnsi"/>
                <w:sz w:val="20"/>
                <w:szCs w:val="20"/>
                <w:lang w:eastAsia="ja-JP"/>
                <w14:ligatures w14:val="standard"/>
              </w:rPr>
              <w:t>2</w:t>
            </w:r>
            <w:r w:rsidR="00A33B99" w:rsidRPr="00275205">
              <w:rPr>
                <w:rFonts w:asciiTheme="minorHAnsi" w:hAnsiTheme="minorHAnsi" w:cstheme="minorHAnsi"/>
                <w:sz w:val="20"/>
                <w:szCs w:val="20"/>
                <w:lang w:eastAsia="ja-JP"/>
                <w14:ligatures w14:val="standard"/>
              </w:rPr>
              <w:t xml:space="preserve">00 </w:t>
            </w:r>
          </w:p>
        </w:tc>
        <w:tc>
          <w:tcPr>
            <w:tcW w:w="95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9004A8" w14:textId="17875BDD" w:rsidR="00A33B99" w:rsidRPr="00275205" w:rsidRDefault="00A33B99" w:rsidP="00A33B99">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Applies per product</w:t>
            </w:r>
            <w:r w:rsidR="00540F2D" w:rsidRPr="00275205">
              <w:rPr>
                <w:rFonts w:asciiTheme="minorHAnsi" w:hAnsiTheme="minorHAnsi" w:cstheme="minorHAnsi"/>
                <w:sz w:val="18"/>
                <w:szCs w:val="18"/>
                <w:lang w:eastAsia="ja-JP"/>
                <w14:ligatures w14:val="standard"/>
              </w:rPr>
              <w:t>/</w:t>
            </w:r>
            <w:r w:rsidRPr="00275205">
              <w:rPr>
                <w:rFonts w:asciiTheme="minorHAnsi" w:hAnsiTheme="minorHAnsi" w:cstheme="minorHAnsi"/>
                <w:sz w:val="18"/>
                <w:szCs w:val="18"/>
                <w:lang w:eastAsia="ja-JP"/>
                <w14:ligatures w14:val="standard"/>
              </w:rPr>
              <w:t>CHPL listing</w:t>
            </w:r>
            <w:r w:rsidR="00290EA3">
              <w:rPr>
                <w:rFonts w:asciiTheme="minorHAnsi" w:hAnsiTheme="minorHAnsi" w:cstheme="minorHAnsi"/>
                <w:sz w:val="18"/>
                <w:szCs w:val="18"/>
                <w:lang w:eastAsia="ja-JP"/>
                <w14:ligatures w14:val="standard"/>
              </w:rPr>
              <w:t>.</w:t>
            </w:r>
          </w:p>
        </w:tc>
        <w:bookmarkEnd w:id="1"/>
      </w:tr>
      <w:tr w:rsidR="00F2012B" w:rsidRPr="00B11237" w14:paraId="4B257CB5" w14:textId="77777777" w:rsidTr="00E528E1">
        <w:tc>
          <w:tcPr>
            <w:tcW w:w="0" w:type="auto"/>
            <w:gridSpan w:val="3"/>
            <w:tcBorders>
              <w:top w:val="single" w:sz="4"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141029EF" w14:textId="75B7E07C" w:rsidR="00F2012B" w:rsidRPr="00275205" w:rsidRDefault="00F2012B" w:rsidP="00F2012B">
            <w:pPr>
              <w:rPr>
                <w:rFonts w:asciiTheme="minorHAnsi" w:hAnsiTheme="minorHAnsi" w:cstheme="minorHAnsi"/>
                <w:sz w:val="18"/>
                <w:szCs w:val="18"/>
                <w:lang w:eastAsia="ja-JP"/>
                <w14:ligatures w14:val="standard"/>
              </w:rPr>
            </w:pPr>
            <w:r w:rsidRPr="00275205">
              <w:rPr>
                <w:rFonts w:asciiTheme="minorHAnsi" w:hAnsiTheme="minorHAnsi" w:cstheme="minorHAnsi"/>
                <w:b/>
                <w:bCs/>
                <w:color w:val="000000"/>
                <w:sz w:val="20"/>
                <w:szCs w:val="20"/>
                <w:lang w:eastAsia="ja-JP"/>
                <w14:ligatures w14:val="standard"/>
              </w:rPr>
              <w:t xml:space="preserve">Optional </w:t>
            </w:r>
            <w:r w:rsidR="00581ED2" w:rsidRPr="00275205">
              <w:rPr>
                <w:rFonts w:asciiTheme="minorHAnsi" w:hAnsiTheme="minorHAnsi" w:cstheme="minorHAnsi"/>
                <w:b/>
                <w:bCs/>
                <w:color w:val="000000"/>
                <w:sz w:val="20"/>
                <w:szCs w:val="20"/>
                <w:lang w:eastAsia="ja-JP"/>
                <w14:ligatures w14:val="standard"/>
              </w:rPr>
              <w:t xml:space="preserve">&amp; Other </w:t>
            </w:r>
            <w:r w:rsidRPr="00275205">
              <w:rPr>
                <w:rFonts w:asciiTheme="minorHAnsi" w:hAnsiTheme="minorHAnsi" w:cstheme="minorHAnsi"/>
                <w:b/>
                <w:bCs/>
                <w:color w:val="000000"/>
                <w:sz w:val="20"/>
                <w:szCs w:val="20"/>
                <w:lang w:eastAsia="ja-JP"/>
                <w14:ligatures w14:val="standard"/>
              </w:rPr>
              <w:t>Services</w:t>
            </w:r>
          </w:p>
        </w:tc>
      </w:tr>
      <w:tr w:rsidR="00EC7646" w:rsidRPr="00B11237" w14:paraId="4474841A" w14:textId="77777777" w:rsidTr="39284D73">
        <w:tc>
          <w:tcPr>
            <w:tcW w:w="0" w:type="auto"/>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A881593" w14:textId="54B704B4" w:rsidR="008F1A7D" w:rsidRPr="00275205" w:rsidRDefault="008F1A7D" w:rsidP="008F1A7D">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End-of-year testing</w:t>
            </w:r>
          </w:p>
        </w:tc>
        <w:tc>
          <w:tcPr>
            <w:tcW w:w="149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1B081DF" w14:textId="621A168C" w:rsidR="008F1A7D" w:rsidRPr="00275205" w:rsidRDefault="008F1A7D" w:rsidP="008F1A7D">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$5</w:t>
            </w:r>
            <w:r w:rsidR="00A67C6C">
              <w:rPr>
                <w:rFonts w:asciiTheme="minorHAnsi" w:hAnsiTheme="minorHAnsi" w:cstheme="minorHAnsi"/>
                <w:sz w:val="20"/>
                <w:szCs w:val="20"/>
                <w:lang w:eastAsia="ja-JP"/>
                <w14:ligatures w14:val="standard"/>
              </w:rPr>
              <w:t>50</w:t>
            </w:r>
          </w:p>
        </w:tc>
        <w:tc>
          <w:tcPr>
            <w:tcW w:w="953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72F6D8" w14:textId="5DE959FD" w:rsidR="008F1A7D" w:rsidRPr="00275205" w:rsidRDefault="008F1A7D" w:rsidP="008F1A7D">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 xml:space="preserve">Premium fee </w:t>
            </w:r>
            <w:r w:rsidR="003827E9">
              <w:rPr>
                <w:rFonts w:asciiTheme="minorHAnsi" w:hAnsiTheme="minorHAnsi" w:cstheme="minorHAnsi"/>
                <w:sz w:val="18"/>
                <w:szCs w:val="18"/>
                <w:lang w:eastAsia="ja-JP"/>
                <w14:ligatures w14:val="standard"/>
              </w:rPr>
              <w:t xml:space="preserve">may be </w:t>
            </w:r>
            <w:r w:rsidRPr="00275205">
              <w:rPr>
                <w:rFonts w:asciiTheme="minorHAnsi" w:hAnsiTheme="minorHAnsi" w:cstheme="minorHAnsi"/>
                <w:sz w:val="18"/>
                <w:szCs w:val="18"/>
                <w:lang w:eastAsia="ja-JP"/>
                <w14:ligatures w14:val="standard"/>
              </w:rPr>
              <w:t xml:space="preserve">added to </w:t>
            </w:r>
            <w:r w:rsidR="00C3406D" w:rsidRPr="00275205">
              <w:rPr>
                <w:rFonts w:asciiTheme="minorHAnsi" w:hAnsiTheme="minorHAnsi" w:cstheme="minorHAnsi"/>
                <w:sz w:val="18"/>
                <w:szCs w:val="18"/>
                <w:lang w:eastAsia="ja-JP"/>
                <w14:ligatures w14:val="standard"/>
              </w:rPr>
              <w:t>any</w:t>
            </w:r>
            <w:r w:rsidRPr="00275205">
              <w:rPr>
                <w:rFonts w:asciiTheme="minorHAnsi" w:hAnsiTheme="minorHAnsi" w:cstheme="minorHAnsi"/>
                <w:sz w:val="18"/>
                <w:szCs w:val="18"/>
                <w:lang w:eastAsia="ja-JP"/>
                <w14:ligatures w14:val="standard"/>
              </w:rPr>
              <w:t xml:space="preserve"> test event </w:t>
            </w:r>
            <w:r w:rsidR="002D0090" w:rsidRPr="00275205">
              <w:rPr>
                <w:rFonts w:asciiTheme="minorHAnsi" w:hAnsiTheme="minorHAnsi" w:cstheme="minorHAnsi"/>
                <w:sz w:val="18"/>
                <w:szCs w:val="18"/>
                <w:lang w:eastAsia="ja-JP"/>
                <w14:ligatures w14:val="standard"/>
              </w:rPr>
              <w:t>conducted</w:t>
            </w:r>
            <w:r w:rsidRPr="00275205">
              <w:rPr>
                <w:rFonts w:asciiTheme="minorHAnsi" w:hAnsiTheme="minorHAnsi" w:cstheme="minorHAnsi"/>
                <w:sz w:val="18"/>
                <w:szCs w:val="18"/>
                <w:lang w:eastAsia="ja-JP"/>
                <w14:ligatures w14:val="standard"/>
              </w:rPr>
              <w:t xml:space="preserve"> during </w:t>
            </w:r>
            <w:r w:rsidR="00290EA3" w:rsidRPr="00275205">
              <w:rPr>
                <w:rFonts w:asciiTheme="minorHAnsi" w:hAnsiTheme="minorHAnsi" w:cstheme="minorHAnsi"/>
                <w:sz w:val="18"/>
                <w:szCs w:val="18"/>
                <w:lang w:eastAsia="ja-JP"/>
                <w14:ligatures w14:val="standard"/>
              </w:rPr>
              <w:t>the final</w:t>
            </w:r>
            <w:r w:rsidRPr="00275205">
              <w:rPr>
                <w:rFonts w:asciiTheme="minorHAnsi" w:hAnsiTheme="minorHAnsi" w:cstheme="minorHAnsi"/>
                <w:sz w:val="18"/>
                <w:szCs w:val="18"/>
                <w:lang w:eastAsia="ja-JP"/>
                <w14:ligatures w14:val="standard"/>
              </w:rPr>
              <w:t xml:space="preserve"> two weeks of </w:t>
            </w:r>
            <w:r w:rsidR="00E158D8" w:rsidRPr="00275205">
              <w:rPr>
                <w:rFonts w:asciiTheme="minorHAnsi" w:hAnsiTheme="minorHAnsi" w:cstheme="minorHAnsi"/>
                <w:sz w:val="18"/>
                <w:szCs w:val="18"/>
                <w:lang w:eastAsia="ja-JP"/>
                <w14:ligatures w14:val="standard"/>
              </w:rPr>
              <w:t xml:space="preserve">the </w:t>
            </w:r>
            <w:r w:rsidRPr="00275205">
              <w:rPr>
                <w:rFonts w:asciiTheme="minorHAnsi" w:hAnsiTheme="minorHAnsi" w:cstheme="minorHAnsi"/>
                <w:sz w:val="18"/>
                <w:szCs w:val="18"/>
                <w:lang w:eastAsia="ja-JP"/>
                <w14:ligatures w14:val="standard"/>
              </w:rPr>
              <w:t xml:space="preserve">calendar year (Dec 15-31). </w:t>
            </w:r>
          </w:p>
        </w:tc>
      </w:tr>
      <w:tr w:rsidR="00C851E0" w:rsidRPr="00B11237" w14:paraId="4543319B" w14:textId="77777777" w:rsidTr="39284D73">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4D56535" w14:textId="4BD07693" w:rsidR="00C851E0" w:rsidRPr="00275205" w:rsidRDefault="00C851E0" w:rsidP="00C851E0">
            <w:pP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 xml:space="preserve">Certification Transfer </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14:paraId="799867B6" w14:textId="332F1A53" w:rsidR="00C851E0" w:rsidRPr="00275205" w:rsidRDefault="00C851E0" w:rsidP="00C851E0">
            <w:pPr>
              <w:jc w:val="center"/>
              <w:rPr>
                <w:rFonts w:asciiTheme="minorHAnsi" w:hAnsiTheme="minorHAnsi" w:cstheme="minorHAnsi"/>
                <w:sz w:val="20"/>
                <w:szCs w:val="20"/>
                <w:lang w:eastAsia="ja-JP"/>
                <w14:ligatures w14:val="standard"/>
              </w:rPr>
            </w:pPr>
            <w:r w:rsidRPr="00275205">
              <w:rPr>
                <w:rFonts w:asciiTheme="minorHAnsi" w:hAnsiTheme="minorHAnsi" w:cstheme="minorHAnsi"/>
                <w:sz w:val="20"/>
                <w:szCs w:val="20"/>
                <w:lang w:eastAsia="ja-JP"/>
                <w14:ligatures w14:val="standard"/>
              </w:rPr>
              <w:t>$2,</w:t>
            </w:r>
            <w:r w:rsidR="00A67C6C">
              <w:rPr>
                <w:rFonts w:asciiTheme="minorHAnsi" w:hAnsiTheme="minorHAnsi" w:cstheme="minorHAnsi"/>
                <w:sz w:val="20"/>
                <w:szCs w:val="20"/>
                <w:lang w:eastAsia="ja-JP"/>
                <w14:ligatures w14:val="standard"/>
              </w:rPr>
              <w:t>2</w:t>
            </w:r>
            <w:r w:rsidRPr="00275205">
              <w:rPr>
                <w:rFonts w:asciiTheme="minorHAnsi" w:hAnsiTheme="minorHAnsi" w:cstheme="minorHAnsi"/>
                <w:sz w:val="20"/>
                <w:szCs w:val="20"/>
                <w:lang w:eastAsia="ja-JP"/>
                <w14:ligatures w14:val="standard"/>
              </w:rPr>
              <w:t>00</w:t>
            </w:r>
          </w:p>
        </w:tc>
        <w:tc>
          <w:tcPr>
            <w:tcW w:w="9530" w:type="dxa"/>
            <w:tcBorders>
              <w:top w:val="nil"/>
              <w:left w:val="nil"/>
              <w:bottom w:val="single" w:sz="8" w:space="0" w:color="auto"/>
              <w:right w:val="single" w:sz="8" w:space="0" w:color="auto"/>
            </w:tcBorders>
            <w:tcMar>
              <w:top w:w="0" w:type="dxa"/>
              <w:left w:w="108" w:type="dxa"/>
              <w:bottom w:w="0" w:type="dxa"/>
              <w:right w:w="108" w:type="dxa"/>
            </w:tcMar>
          </w:tcPr>
          <w:p w14:paraId="66CF9991" w14:textId="45F47850" w:rsidR="00C851E0" w:rsidRPr="00275205" w:rsidRDefault="00C851E0" w:rsidP="00C851E0">
            <w:pPr>
              <w:rPr>
                <w:rFonts w:asciiTheme="minorHAnsi" w:hAnsiTheme="minorHAnsi" w:cstheme="minorHAnsi"/>
                <w:sz w:val="18"/>
                <w:szCs w:val="18"/>
                <w:lang w:eastAsia="ja-JP"/>
                <w14:ligatures w14:val="standard"/>
              </w:rPr>
            </w:pPr>
            <w:r w:rsidRPr="00275205">
              <w:rPr>
                <w:rFonts w:asciiTheme="minorHAnsi" w:hAnsiTheme="minorHAnsi" w:cstheme="minorHAnsi"/>
                <w:sz w:val="18"/>
                <w:szCs w:val="18"/>
                <w:lang w:eastAsia="ja-JP"/>
                <w14:ligatures w14:val="standard"/>
              </w:rPr>
              <w:t xml:space="preserve">Transfer of certification from another ACB to Drummond Group (if testing </w:t>
            </w:r>
            <w:r w:rsidR="00690E52">
              <w:rPr>
                <w:rFonts w:asciiTheme="minorHAnsi" w:hAnsiTheme="minorHAnsi" w:cstheme="minorHAnsi"/>
                <w:sz w:val="18"/>
                <w:szCs w:val="18"/>
                <w:lang w:eastAsia="ja-JP"/>
                <w14:ligatures w14:val="standard"/>
              </w:rPr>
              <w:t xml:space="preserve">is </w:t>
            </w:r>
            <w:r w:rsidRPr="00275205">
              <w:rPr>
                <w:rFonts w:asciiTheme="minorHAnsi" w:hAnsiTheme="minorHAnsi" w:cstheme="minorHAnsi"/>
                <w:sz w:val="18"/>
                <w:szCs w:val="18"/>
                <w:lang w:eastAsia="ja-JP"/>
                <w14:ligatures w14:val="standard"/>
              </w:rPr>
              <w:t>needed, additional fees apply)</w:t>
            </w:r>
            <w:r w:rsidR="00806D24">
              <w:rPr>
                <w:rFonts w:asciiTheme="minorHAnsi" w:hAnsiTheme="minorHAnsi" w:cstheme="minorHAnsi"/>
                <w:sz w:val="18"/>
                <w:szCs w:val="18"/>
                <w:lang w:eastAsia="ja-JP"/>
                <w14:ligatures w14:val="standard"/>
              </w:rPr>
              <w:t>.</w:t>
            </w:r>
          </w:p>
        </w:tc>
      </w:tr>
      <w:tr w:rsidR="00C80695" w:rsidRPr="00B11237" w14:paraId="6C1B93F6" w14:textId="77777777" w:rsidTr="39284D73">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6A5B67B" w14:textId="6D64B200" w:rsidR="00C80695" w:rsidRPr="00275205" w:rsidRDefault="00C80695" w:rsidP="00C851E0">
            <w:pPr>
              <w:rPr>
                <w:rFonts w:asciiTheme="minorHAnsi" w:hAnsiTheme="minorHAnsi" w:cstheme="minorHAnsi"/>
                <w:sz w:val="20"/>
                <w:szCs w:val="20"/>
                <w:lang w:eastAsia="ja-JP"/>
                <w14:ligatures w14:val="standard"/>
              </w:rPr>
            </w:pPr>
            <w:r>
              <w:rPr>
                <w:rFonts w:asciiTheme="minorHAnsi" w:hAnsiTheme="minorHAnsi" w:cstheme="minorHAnsi"/>
                <w:sz w:val="20"/>
                <w:szCs w:val="20"/>
                <w:lang w:eastAsia="ja-JP"/>
                <w14:ligatures w14:val="standard"/>
              </w:rPr>
              <w:t>Rescheduling</w:t>
            </w:r>
          </w:p>
        </w:tc>
        <w:tc>
          <w:tcPr>
            <w:tcW w:w="1491" w:type="dxa"/>
            <w:tcBorders>
              <w:top w:val="nil"/>
              <w:left w:val="nil"/>
              <w:bottom w:val="single" w:sz="8" w:space="0" w:color="auto"/>
              <w:right w:val="single" w:sz="8" w:space="0" w:color="auto"/>
            </w:tcBorders>
            <w:tcMar>
              <w:top w:w="0" w:type="dxa"/>
              <w:left w:w="108" w:type="dxa"/>
              <w:bottom w:w="0" w:type="dxa"/>
              <w:right w:w="108" w:type="dxa"/>
            </w:tcMar>
          </w:tcPr>
          <w:p w14:paraId="6E563EF5" w14:textId="2BC51EA4" w:rsidR="00C80695" w:rsidRPr="00275205" w:rsidRDefault="00C80695" w:rsidP="00C851E0">
            <w:pPr>
              <w:jc w:val="center"/>
              <w:rPr>
                <w:rFonts w:asciiTheme="minorHAnsi" w:hAnsiTheme="minorHAnsi" w:cstheme="minorHAnsi"/>
                <w:sz w:val="20"/>
                <w:szCs w:val="20"/>
                <w:lang w:eastAsia="ja-JP"/>
                <w14:ligatures w14:val="standard"/>
              </w:rPr>
            </w:pPr>
            <w:r>
              <w:rPr>
                <w:rFonts w:asciiTheme="minorHAnsi" w:hAnsiTheme="minorHAnsi" w:cstheme="minorHAnsi"/>
                <w:sz w:val="20"/>
                <w:szCs w:val="20"/>
                <w:lang w:eastAsia="ja-JP"/>
                <w14:ligatures w14:val="standard"/>
              </w:rPr>
              <w:t>$250</w:t>
            </w:r>
          </w:p>
        </w:tc>
        <w:tc>
          <w:tcPr>
            <w:tcW w:w="9530" w:type="dxa"/>
            <w:tcBorders>
              <w:top w:val="nil"/>
              <w:left w:val="nil"/>
              <w:bottom w:val="single" w:sz="8" w:space="0" w:color="auto"/>
              <w:right w:val="single" w:sz="8" w:space="0" w:color="auto"/>
            </w:tcBorders>
            <w:tcMar>
              <w:top w:w="0" w:type="dxa"/>
              <w:left w:w="108" w:type="dxa"/>
              <w:bottom w:w="0" w:type="dxa"/>
              <w:right w:w="108" w:type="dxa"/>
            </w:tcMar>
          </w:tcPr>
          <w:p w14:paraId="7DBA38A2" w14:textId="46A8AF5D" w:rsidR="00C80695" w:rsidRPr="00275205" w:rsidRDefault="00C80695" w:rsidP="00C851E0">
            <w:pPr>
              <w:rPr>
                <w:rFonts w:asciiTheme="minorHAnsi" w:hAnsiTheme="minorHAnsi" w:cstheme="minorHAnsi"/>
                <w:sz w:val="18"/>
                <w:szCs w:val="18"/>
                <w:lang w:eastAsia="ja-JP"/>
                <w14:ligatures w14:val="standard"/>
              </w:rPr>
            </w:pPr>
            <w:r w:rsidRPr="00C80695">
              <w:rPr>
                <w:rFonts w:asciiTheme="minorHAnsi" w:hAnsiTheme="minorHAnsi" w:cstheme="minorHAnsi"/>
                <w:sz w:val="18"/>
                <w:szCs w:val="18"/>
                <w:lang w:eastAsia="ja-JP"/>
                <w14:ligatures w14:val="standard"/>
              </w:rPr>
              <w:t>Requests to cancel or postpone a test event must be made via email at least 10 business days prior to the scheduled event. Failure to provide such notice will result in a $250 fee per rescheduled test event. Th</w:t>
            </w:r>
            <w:r w:rsidR="004753E9">
              <w:rPr>
                <w:rFonts w:asciiTheme="minorHAnsi" w:hAnsiTheme="minorHAnsi" w:cstheme="minorHAnsi"/>
                <w:sz w:val="18"/>
                <w:szCs w:val="18"/>
                <w:lang w:eastAsia="ja-JP"/>
                <w14:ligatures w14:val="standard"/>
              </w:rPr>
              <w:t>is</w:t>
            </w:r>
            <w:r w:rsidRPr="00C80695">
              <w:rPr>
                <w:rFonts w:asciiTheme="minorHAnsi" w:hAnsiTheme="minorHAnsi" w:cstheme="minorHAnsi"/>
                <w:sz w:val="18"/>
                <w:szCs w:val="18"/>
                <w:lang w:eastAsia="ja-JP"/>
                <w14:ligatures w14:val="standard"/>
              </w:rPr>
              <w:t xml:space="preserve"> fee must be paid prior to the rescheduled test event.</w:t>
            </w:r>
          </w:p>
        </w:tc>
      </w:tr>
      <w:tr w:rsidR="00C851E0" w:rsidRPr="00B11237" w14:paraId="16C084D8" w14:textId="77777777" w:rsidTr="00100917">
        <w:tc>
          <w:tcPr>
            <w:tcW w:w="0" w:type="auto"/>
            <w:gridSpan w:val="3"/>
            <w:tcBorders>
              <w:top w:val="nil"/>
              <w:left w:val="single" w:sz="8" w:space="0" w:color="auto"/>
              <w:bottom w:val="single" w:sz="4" w:space="0" w:color="auto"/>
              <w:right w:val="single" w:sz="8" w:space="0" w:color="auto"/>
            </w:tcBorders>
            <w:shd w:val="clear" w:color="auto" w:fill="D9D9D9" w:themeFill="background1" w:themeFillShade="D9"/>
            <w:tcMar>
              <w:top w:w="0" w:type="dxa"/>
              <w:left w:w="108" w:type="dxa"/>
              <w:bottom w:w="0" w:type="dxa"/>
              <w:right w:w="108" w:type="dxa"/>
            </w:tcMar>
            <w:hideMark/>
          </w:tcPr>
          <w:p w14:paraId="19A62AB1" w14:textId="23A48AFC" w:rsidR="00C851E0" w:rsidRPr="00A851C9" w:rsidRDefault="00FD4A9E" w:rsidP="00C851E0">
            <w:pPr>
              <w:rPr>
                <w:rFonts w:asciiTheme="minorHAnsi" w:hAnsiTheme="minorHAnsi" w:cstheme="minorHAnsi"/>
                <w:b/>
                <w:bCs/>
                <w:sz w:val="20"/>
                <w:szCs w:val="20"/>
                <w:lang w:eastAsia="ja-JP"/>
                <w14:ligatures w14:val="standard"/>
              </w:rPr>
            </w:pPr>
            <w:r w:rsidRPr="00A851C9">
              <w:rPr>
                <w:rFonts w:asciiTheme="minorHAnsi" w:hAnsiTheme="minorHAnsi" w:cstheme="minorHAnsi"/>
                <w:b/>
                <w:bCs/>
                <w:color w:val="000000"/>
                <w:sz w:val="20"/>
                <w:szCs w:val="20"/>
                <w:lang w:eastAsia="ja-JP"/>
                <w14:ligatures w14:val="standard"/>
              </w:rPr>
              <w:t>Annual fee</w:t>
            </w:r>
            <w:r w:rsidR="00613787" w:rsidRPr="00A851C9">
              <w:rPr>
                <w:rFonts w:asciiTheme="minorHAnsi" w:hAnsiTheme="minorHAnsi" w:cstheme="minorHAnsi"/>
                <w:b/>
                <w:bCs/>
                <w:color w:val="000000"/>
                <w:sz w:val="20"/>
                <w:szCs w:val="20"/>
                <w:lang w:eastAsia="ja-JP"/>
                <w14:ligatures w14:val="standard"/>
              </w:rPr>
              <w:t xml:space="preserve"> </w:t>
            </w:r>
          </w:p>
        </w:tc>
      </w:tr>
      <w:tr w:rsidR="00513349" w:rsidRPr="00B11237" w:rsidDel="000E22BA" w14:paraId="2306DEE6" w14:textId="77777777" w:rsidTr="39284D73">
        <w:tc>
          <w:tcPr>
            <w:tcW w:w="0" w:type="auto"/>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80A80F7" w14:textId="7E4E283B" w:rsidR="00513349" w:rsidRPr="00270847" w:rsidDel="000E22BA" w:rsidRDefault="00D13FB9" w:rsidP="00C851E0">
            <w:pPr>
              <w:rPr>
                <w:rFonts w:asciiTheme="minorHAnsi" w:hAnsiTheme="minorHAnsi" w:cstheme="minorHAnsi"/>
                <w:sz w:val="20"/>
                <w:szCs w:val="20"/>
                <w:lang w:eastAsia="ja-JP"/>
                <w14:ligatures w14:val="standard"/>
              </w:rPr>
            </w:pPr>
            <w:r w:rsidRPr="00270847">
              <w:rPr>
                <w:rFonts w:asciiTheme="minorHAnsi" w:hAnsiTheme="minorHAnsi" w:cstheme="minorHAnsi"/>
                <w:sz w:val="20"/>
                <w:szCs w:val="20"/>
                <w:lang w:eastAsia="ja-JP"/>
                <w14:ligatures w14:val="standard"/>
              </w:rPr>
              <w:t xml:space="preserve">Annual Fee </w:t>
            </w:r>
          </w:p>
        </w:tc>
        <w:tc>
          <w:tcPr>
            <w:tcW w:w="149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6023F27" w14:textId="29F96403" w:rsidR="00513349" w:rsidRPr="00270847" w:rsidDel="000E22BA" w:rsidRDefault="00D13FB9" w:rsidP="00C851E0">
            <w:pPr>
              <w:jc w:val="center"/>
              <w:rPr>
                <w:rFonts w:asciiTheme="minorHAnsi" w:hAnsiTheme="minorHAnsi" w:cstheme="minorHAnsi"/>
                <w:sz w:val="20"/>
                <w:szCs w:val="20"/>
                <w:lang w:eastAsia="ja-JP"/>
                <w14:ligatures w14:val="standard"/>
              </w:rPr>
            </w:pPr>
            <w:r w:rsidRPr="00270847">
              <w:rPr>
                <w:rFonts w:asciiTheme="minorHAnsi" w:hAnsiTheme="minorHAnsi" w:cstheme="minorHAnsi"/>
                <w:sz w:val="20"/>
                <w:szCs w:val="20"/>
                <w:lang w:eastAsia="ja-JP"/>
                <w14:ligatures w14:val="standard"/>
              </w:rPr>
              <w:t>$4,720</w:t>
            </w:r>
          </w:p>
        </w:tc>
        <w:tc>
          <w:tcPr>
            <w:tcW w:w="953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F3D7037" w14:textId="497639A7" w:rsidR="00513349" w:rsidRPr="00270847" w:rsidDel="000E22BA" w:rsidRDefault="00D33BE7" w:rsidP="00C851E0">
            <w:pPr>
              <w:rPr>
                <w:rFonts w:asciiTheme="minorHAnsi" w:hAnsiTheme="minorHAnsi" w:cstheme="minorHAnsi"/>
                <w:sz w:val="18"/>
                <w:szCs w:val="18"/>
                <w:lang w:eastAsia="ja-JP"/>
                <w14:ligatures w14:val="standard"/>
              </w:rPr>
            </w:pPr>
            <w:r w:rsidRPr="003B0810">
              <w:rPr>
                <w:rFonts w:asciiTheme="minorHAnsi" w:eastAsia="Times New Roman" w:hAnsiTheme="minorHAnsi" w:cstheme="minorBidi"/>
                <w:sz w:val="18"/>
                <w:szCs w:val="18"/>
              </w:rPr>
              <w:t>Applies per year after initial certification</w:t>
            </w:r>
            <w:r w:rsidR="009B173A" w:rsidRPr="003B0810">
              <w:rPr>
                <w:rFonts w:asciiTheme="minorHAnsi" w:eastAsia="Times New Roman" w:hAnsiTheme="minorHAnsi" w:cstheme="minorBidi"/>
                <w:sz w:val="18"/>
                <w:szCs w:val="18"/>
              </w:rPr>
              <w:t xml:space="preserve">.  </w:t>
            </w:r>
            <w:r w:rsidRPr="003B0810">
              <w:rPr>
                <w:rFonts w:asciiTheme="minorHAnsi" w:eastAsia="Times New Roman" w:hAnsiTheme="minorHAnsi" w:cstheme="minorBidi"/>
                <w:sz w:val="18"/>
                <w:szCs w:val="18"/>
              </w:rPr>
              <w:t>Non-refundable; per product/all versions</w:t>
            </w:r>
            <w:r w:rsidR="009B173A" w:rsidRPr="003B0810">
              <w:rPr>
                <w:rFonts w:asciiTheme="minorHAnsi" w:eastAsia="Times New Roman" w:hAnsiTheme="minorHAnsi" w:cstheme="minorBidi"/>
                <w:sz w:val="18"/>
                <w:szCs w:val="18"/>
              </w:rPr>
              <w:t>.</w:t>
            </w:r>
            <w:r w:rsidRPr="003B0810">
              <w:rPr>
                <w:rFonts w:asciiTheme="minorHAnsi" w:eastAsia="Times New Roman" w:hAnsiTheme="minorHAnsi" w:cstheme="minorBidi"/>
                <w:sz w:val="18"/>
                <w:szCs w:val="18"/>
              </w:rPr>
              <w:t xml:space="preserve">  </w:t>
            </w:r>
            <w:r w:rsidR="00C34388" w:rsidRPr="003B0810">
              <w:rPr>
                <w:rFonts w:asciiTheme="minorHAnsi" w:eastAsia="Times New Roman" w:hAnsiTheme="minorHAnsi" w:cstheme="minorBidi"/>
                <w:sz w:val="18"/>
                <w:szCs w:val="18"/>
              </w:rPr>
              <w:t>D</w:t>
            </w:r>
            <w:r w:rsidR="00D13FB9" w:rsidRPr="003B0810">
              <w:rPr>
                <w:rFonts w:asciiTheme="minorHAnsi" w:eastAsia="Times New Roman" w:hAnsiTheme="minorHAnsi" w:cstheme="minorBidi"/>
                <w:sz w:val="18"/>
                <w:szCs w:val="18"/>
              </w:rPr>
              <w:t>ue in quarterly payments ($1,180 per quarter)</w:t>
            </w:r>
            <w:r w:rsidR="00B66E8D" w:rsidRPr="003B0810">
              <w:rPr>
                <w:rFonts w:asciiTheme="minorHAnsi" w:eastAsia="Times New Roman" w:hAnsiTheme="minorHAnsi" w:cstheme="minorBidi"/>
                <w:sz w:val="18"/>
                <w:szCs w:val="18"/>
              </w:rPr>
              <w:t>.  The quarterly installment</w:t>
            </w:r>
            <w:r w:rsidR="00D13FB9" w:rsidRPr="003B0810">
              <w:rPr>
                <w:rFonts w:asciiTheme="minorHAnsi" w:eastAsia="Times New Roman" w:hAnsiTheme="minorHAnsi" w:cstheme="minorBidi"/>
                <w:sz w:val="18"/>
                <w:szCs w:val="18"/>
              </w:rPr>
              <w:t xml:space="preserve"> </w:t>
            </w:r>
            <w:r w:rsidR="00AC3F8C">
              <w:rPr>
                <w:rFonts w:asciiTheme="minorHAnsi" w:eastAsia="Times New Roman" w:hAnsiTheme="minorHAnsi" w:cstheme="minorBidi"/>
                <w:sz w:val="18"/>
                <w:szCs w:val="18"/>
              </w:rPr>
              <w:t>payment</w:t>
            </w:r>
            <w:r w:rsidR="00D13FB9" w:rsidRPr="003B0810">
              <w:rPr>
                <w:rFonts w:asciiTheme="minorHAnsi" w:eastAsia="Times New Roman" w:hAnsiTheme="minorHAnsi" w:cstheme="minorBidi"/>
                <w:sz w:val="18"/>
                <w:szCs w:val="18"/>
              </w:rPr>
              <w:t xml:space="preserve"> </w:t>
            </w:r>
            <w:r w:rsidR="00B66E8D" w:rsidRPr="003B0810">
              <w:rPr>
                <w:rFonts w:asciiTheme="minorHAnsi" w:eastAsia="Times New Roman" w:hAnsiTheme="minorHAnsi" w:cstheme="minorBidi"/>
                <w:sz w:val="18"/>
                <w:szCs w:val="18"/>
              </w:rPr>
              <w:t>is due</w:t>
            </w:r>
            <w:r w:rsidR="00D13FB9" w:rsidRPr="003B0810">
              <w:rPr>
                <w:rFonts w:asciiTheme="minorHAnsi" w:eastAsia="Times New Roman" w:hAnsiTheme="minorHAnsi" w:cstheme="minorBidi"/>
                <w:sz w:val="18"/>
                <w:szCs w:val="18"/>
              </w:rPr>
              <w:t xml:space="preserve"> the quarter following your certification.</w:t>
            </w:r>
            <w:r w:rsidR="00D13FB9" w:rsidRPr="00270847">
              <w:rPr>
                <w:rFonts w:asciiTheme="minorHAnsi" w:hAnsiTheme="minorHAnsi" w:cstheme="minorHAnsi"/>
                <w:sz w:val="18"/>
                <w:szCs w:val="18"/>
                <w:lang w:eastAsia="ja-JP"/>
                <w14:ligatures w14:val="standard"/>
              </w:rPr>
              <w:t xml:space="preserve"> </w:t>
            </w:r>
          </w:p>
        </w:tc>
      </w:tr>
    </w:tbl>
    <w:p w14:paraId="2B171AB8" w14:textId="5456DF86" w:rsidR="00540F2D" w:rsidRDefault="00540F2D" w:rsidP="00B66E8D">
      <w:pPr>
        <w:pStyle w:val="Heading3"/>
      </w:pPr>
      <w:bookmarkStart w:id="2" w:name="_*RWT_Criteria"/>
      <w:bookmarkEnd w:id="2"/>
    </w:p>
    <w:sectPr w:rsidR="00540F2D" w:rsidSect="00B11237">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E79E7" w14:textId="77777777" w:rsidR="00CD1EEE" w:rsidRDefault="00CD1EEE" w:rsidP="00B11237">
      <w:r>
        <w:separator/>
      </w:r>
    </w:p>
  </w:endnote>
  <w:endnote w:type="continuationSeparator" w:id="0">
    <w:p w14:paraId="38EF5304" w14:textId="77777777" w:rsidR="00CD1EEE" w:rsidRDefault="00CD1EEE" w:rsidP="00B11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4FAC3" w14:textId="081698A9" w:rsidR="00B11237" w:rsidRDefault="002B3D8E" w:rsidP="00B11237">
    <w:pPr>
      <w:pStyle w:val="Footer"/>
      <w:jc w:val="right"/>
      <w:rPr>
        <w:sz w:val="16"/>
        <w:szCs w:val="16"/>
      </w:rPr>
    </w:pPr>
    <w:r>
      <w:rPr>
        <w:sz w:val="16"/>
        <w:szCs w:val="16"/>
      </w:rPr>
      <w:t>Rev</w:t>
    </w:r>
    <w:r w:rsidR="00670A5C">
      <w:rPr>
        <w:sz w:val="16"/>
        <w:szCs w:val="16"/>
      </w:rPr>
      <w:t xml:space="preserve">: </w:t>
    </w:r>
    <w:r w:rsidR="00B66E8D">
      <w:rPr>
        <w:sz w:val="16"/>
        <w:szCs w:val="16"/>
      </w:rPr>
      <w:t>10Jul</w:t>
    </w:r>
    <w:r w:rsidR="00A34818">
      <w:rPr>
        <w:sz w:val="16"/>
        <w:szCs w:val="16"/>
      </w:rPr>
      <w:t>202</w:t>
    </w:r>
    <w:r w:rsidR="006B1F55">
      <w:rPr>
        <w:sz w:val="16"/>
        <w:szCs w:val="16"/>
      </w:rPr>
      <w:t>5</w:t>
    </w:r>
  </w:p>
  <w:p w14:paraId="4C83DE11" w14:textId="7B8101C5" w:rsidR="00B11237" w:rsidRPr="00FF6F7C" w:rsidRDefault="00B11237" w:rsidP="009C7A41">
    <w:pPr>
      <w:pStyle w:val="Footer"/>
      <w:tabs>
        <w:tab w:val="clear" w:pos="9360"/>
        <w:tab w:val="right" w:pos="9270"/>
        <w:tab w:val="left" w:pos="10080"/>
      </w:tabs>
      <w:jc w:val="center"/>
      <w:rPr>
        <w:sz w:val="16"/>
        <w:szCs w:val="16"/>
      </w:rPr>
    </w:pPr>
    <w:r w:rsidRPr="00FF6F7C">
      <w:rPr>
        <w:sz w:val="16"/>
        <w:szCs w:val="16"/>
      </w:rPr>
      <w:t>Copyright © 202</w:t>
    </w:r>
    <w:r w:rsidR="006E6538">
      <w:rPr>
        <w:sz w:val="16"/>
        <w:szCs w:val="16"/>
      </w:rPr>
      <w:t>5</w:t>
    </w:r>
    <w:r w:rsidRPr="00FF6F7C">
      <w:rPr>
        <w:sz w:val="16"/>
        <w:szCs w:val="16"/>
      </w:rPr>
      <w:t xml:space="preserve"> Drummond Group LLC</w:t>
    </w:r>
  </w:p>
  <w:p w14:paraId="502EBEED" w14:textId="511FD038" w:rsidR="00B11237" w:rsidRPr="00FF6F7C" w:rsidRDefault="00B11237" w:rsidP="00B11237">
    <w:pPr>
      <w:pStyle w:val="Footer"/>
      <w:jc w:val="center"/>
      <w:rPr>
        <w:sz w:val="16"/>
        <w:szCs w:val="16"/>
      </w:rPr>
    </w:pPr>
    <w:r w:rsidRPr="00FF6F7C">
      <w:rPr>
        <w:sz w:val="16"/>
        <w:szCs w:val="16"/>
      </w:rPr>
      <w:t>The information contained in this document is strictly held confidential and shall not be disclosed in any manner or form, directly or indirectly, to any person or entity under any circumstances, without prior approval.</w:t>
    </w:r>
  </w:p>
  <w:p w14:paraId="2823E7E4" w14:textId="7D439ABE" w:rsidR="00B11237" w:rsidRDefault="00B11237" w:rsidP="00B1123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82EA2" w14:textId="77777777" w:rsidR="00CD1EEE" w:rsidRDefault="00CD1EEE" w:rsidP="00B11237">
      <w:r>
        <w:separator/>
      </w:r>
    </w:p>
  </w:footnote>
  <w:footnote w:type="continuationSeparator" w:id="0">
    <w:p w14:paraId="1BD7FD17" w14:textId="77777777" w:rsidR="00CD1EEE" w:rsidRDefault="00CD1EEE" w:rsidP="00B11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0C08C" w14:textId="77141E07" w:rsidR="00B11237" w:rsidRDefault="00B11237" w:rsidP="00B11237">
    <w:pPr>
      <w:pStyle w:val="Header"/>
      <w:jc w:val="right"/>
    </w:pPr>
    <w:r>
      <w:rPr>
        <w:noProof/>
      </w:rPr>
      <w:drawing>
        <wp:inline distT="0" distB="0" distL="0" distR="0" wp14:anchorId="6DB81E81" wp14:editId="0FD12728">
          <wp:extent cx="831850" cy="380847"/>
          <wp:effectExtent l="0" t="0" r="6350" b="635"/>
          <wp:docPr id="3" name="Picture 3" descr="Real World Testing crite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Real World Testing crite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048" cy="3836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237"/>
    <w:rsid w:val="00003BE6"/>
    <w:rsid w:val="00011260"/>
    <w:rsid w:val="000238E2"/>
    <w:rsid w:val="0004092F"/>
    <w:rsid w:val="00051DD2"/>
    <w:rsid w:val="000618F1"/>
    <w:rsid w:val="0007417E"/>
    <w:rsid w:val="00086DAD"/>
    <w:rsid w:val="00093F99"/>
    <w:rsid w:val="000A7286"/>
    <w:rsid w:val="000B741B"/>
    <w:rsid w:val="000C3826"/>
    <w:rsid w:val="000C3BD5"/>
    <w:rsid w:val="000D0B23"/>
    <w:rsid w:val="000E22BA"/>
    <w:rsid w:val="000E304D"/>
    <w:rsid w:val="000F1F9D"/>
    <w:rsid w:val="000F7CB6"/>
    <w:rsid w:val="00100917"/>
    <w:rsid w:val="001012B2"/>
    <w:rsid w:val="00150427"/>
    <w:rsid w:val="00151019"/>
    <w:rsid w:val="0015169C"/>
    <w:rsid w:val="001666A4"/>
    <w:rsid w:val="001672C7"/>
    <w:rsid w:val="0016741D"/>
    <w:rsid w:val="00173942"/>
    <w:rsid w:val="00174304"/>
    <w:rsid w:val="001750B6"/>
    <w:rsid w:val="00197A19"/>
    <w:rsid w:val="001A0D61"/>
    <w:rsid w:val="001A61F8"/>
    <w:rsid w:val="001B4177"/>
    <w:rsid w:val="001B7E35"/>
    <w:rsid w:val="001C4E9A"/>
    <w:rsid w:val="001C6AE9"/>
    <w:rsid w:val="001C71A1"/>
    <w:rsid w:val="001D1FE6"/>
    <w:rsid w:val="001D25F7"/>
    <w:rsid w:val="001D70F0"/>
    <w:rsid w:val="001E1E2E"/>
    <w:rsid w:val="001E24E5"/>
    <w:rsid w:val="002269A0"/>
    <w:rsid w:val="0024340B"/>
    <w:rsid w:val="00247EBB"/>
    <w:rsid w:val="0027055C"/>
    <w:rsid w:val="00270847"/>
    <w:rsid w:val="00270EFE"/>
    <w:rsid w:val="00271FD8"/>
    <w:rsid w:val="00275205"/>
    <w:rsid w:val="002776EE"/>
    <w:rsid w:val="0028082F"/>
    <w:rsid w:val="002814CD"/>
    <w:rsid w:val="00284456"/>
    <w:rsid w:val="00290EA3"/>
    <w:rsid w:val="002B3D8E"/>
    <w:rsid w:val="002C41FF"/>
    <w:rsid w:val="002C464E"/>
    <w:rsid w:val="002D0090"/>
    <w:rsid w:val="002F182B"/>
    <w:rsid w:val="00301933"/>
    <w:rsid w:val="003103A2"/>
    <w:rsid w:val="00326B8D"/>
    <w:rsid w:val="00360CF1"/>
    <w:rsid w:val="00376457"/>
    <w:rsid w:val="003827E9"/>
    <w:rsid w:val="00386CC8"/>
    <w:rsid w:val="003A6D3C"/>
    <w:rsid w:val="003B0810"/>
    <w:rsid w:val="003B5FB9"/>
    <w:rsid w:val="003D3CEA"/>
    <w:rsid w:val="003D49FA"/>
    <w:rsid w:val="003E2EE9"/>
    <w:rsid w:val="003E336F"/>
    <w:rsid w:val="00400E6A"/>
    <w:rsid w:val="0040214E"/>
    <w:rsid w:val="004145FD"/>
    <w:rsid w:val="00425550"/>
    <w:rsid w:val="004302DC"/>
    <w:rsid w:val="00432101"/>
    <w:rsid w:val="00441558"/>
    <w:rsid w:val="00441EA2"/>
    <w:rsid w:val="0044578A"/>
    <w:rsid w:val="00450D28"/>
    <w:rsid w:val="0046586A"/>
    <w:rsid w:val="00466F58"/>
    <w:rsid w:val="004672E5"/>
    <w:rsid w:val="00474977"/>
    <w:rsid w:val="004753E9"/>
    <w:rsid w:val="00476D45"/>
    <w:rsid w:val="00477F85"/>
    <w:rsid w:val="00487358"/>
    <w:rsid w:val="004902B4"/>
    <w:rsid w:val="004A106D"/>
    <w:rsid w:val="004A13B3"/>
    <w:rsid w:val="004A452E"/>
    <w:rsid w:val="004A6FCA"/>
    <w:rsid w:val="004B0EDA"/>
    <w:rsid w:val="004B13FF"/>
    <w:rsid w:val="004B353D"/>
    <w:rsid w:val="004D357F"/>
    <w:rsid w:val="004D6511"/>
    <w:rsid w:val="004E1F32"/>
    <w:rsid w:val="004E4894"/>
    <w:rsid w:val="004E6518"/>
    <w:rsid w:val="00501A47"/>
    <w:rsid w:val="00513349"/>
    <w:rsid w:val="00517367"/>
    <w:rsid w:val="00524D06"/>
    <w:rsid w:val="0053481E"/>
    <w:rsid w:val="00537858"/>
    <w:rsid w:val="00540F2D"/>
    <w:rsid w:val="005430E6"/>
    <w:rsid w:val="005477B9"/>
    <w:rsid w:val="00556961"/>
    <w:rsid w:val="0056454D"/>
    <w:rsid w:val="00575287"/>
    <w:rsid w:val="00581ED2"/>
    <w:rsid w:val="005848D9"/>
    <w:rsid w:val="00590DA6"/>
    <w:rsid w:val="00592FAA"/>
    <w:rsid w:val="0059774A"/>
    <w:rsid w:val="00597A3E"/>
    <w:rsid w:val="005C2084"/>
    <w:rsid w:val="005D14E5"/>
    <w:rsid w:val="005E2B8D"/>
    <w:rsid w:val="005F0DF7"/>
    <w:rsid w:val="005F2434"/>
    <w:rsid w:val="0060266F"/>
    <w:rsid w:val="0061267C"/>
    <w:rsid w:val="00613787"/>
    <w:rsid w:val="00614C26"/>
    <w:rsid w:val="00621D67"/>
    <w:rsid w:val="00623890"/>
    <w:rsid w:val="00633463"/>
    <w:rsid w:val="006361C4"/>
    <w:rsid w:val="00653980"/>
    <w:rsid w:val="0066463D"/>
    <w:rsid w:val="00666BA5"/>
    <w:rsid w:val="00670A5C"/>
    <w:rsid w:val="00671332"/>
    <w:rsid w:val="00672216"/>
    <w:rsid w:val="006732EF"/>
    <w:rsid w:val="006734D7"/>
    <w:rsid w:val="00674B94"/>
    <w:rsid w:val="00690E52"/>
    <w:rsid w:val="00691BAF"/>
    <w:rsid w:val="00692728"/>
    <w:rsid w:val="006A273A"/>
    <w:rsid w:val="006B1F55"/>
    <w:rsid w:val="006B2109"/>
    <w:rsid w:val="006B6BE3"/>
    <w:rsid w:val="006B79B0"/>
    <w:rsid w:val="006D1896"/>
    <w:rsid w:val="006E6538"/>
    <w:rsid w:val="006F4DF9"/>
    <w:rsid w:val="006F7702"/>
    <w:rsid w:val="007008FD"/>
    <w:rsid w:val="00703E46"/>
    <w:rsid w:val="0070766F"/>
    <w:rsid w:val="00715F27"/>
    <w:rsid w:val="00717EC4"/>
    <w:rsid w:val="007313FC"/>
    <w:rsid w:val="00734373"/>
    <w:rsid w:val="00746B3E"/>
    <w:rsid w:val="007509DB"/>
    <w:rsid w:val="0077600C"/>
    <w:rsid w:val="007855D2"/>
    <w:rsid w:val="00790907"/>
    <w:rsid w:val="007941E1"/>
    <w:rsid w:val="00794C45"/>
    <w:rsid w:val="007B15E0"/>
    <w:rsid w:val="007B1E76"/>
    <w:rsid w:val="007B2B4F"/>
    <w:rsid w:val="007B76B5"/>
    <w:rsid w:val="007C68BE"/>
    <w:rsid w:val="007E06EB"/>
    <w:rsid w:val="007E1054"/>
    <w:rsid w:val="007E1244"/>
    <w:rsid w:val="007E4427"/>
    <w:rsid w:val="007F49C3"/>
    <w:rsid w:val="00801267"/>
    <w:rsid w:val="008062A4"/>
    <w:rsid w:val="00806D24"/>
    <w:rsid w:val="00831683"/>
    <w:rsid w:val="008342A5"/>
    <w:rsid w:val="00835961"/>
    <w:rsid w:val="008364A5"/>
    <w:rsid w:val="00837E1A"/>
    <w:rsid w:val="0085143D"/>
    <w:rsid w:val="00856A96"/>
    <w:rsid w:val="0086381F"/>
    <w:rsid w:val="00884056"/>
    <w:rsid w:val="0088407D"/>
    <w:rsid w:val="008951B5"/>
    <w:rsid w:val="008B213F"/>
    <w:rsid w:val="008D64C3"/>
    <w:rsid w:val="008D6CB6"/>
    <w:rsid w:val="008E2B7A"/>
    <w:rsid w:val="008F01B2"/>
    <w:rsid w:val="008F1A7D"/>
    <w:rsid w:val="008F4AAD"/>
    <w:rsid w:val="008F5529"/>
    <w:rsid w:val="009015E0"/>
    <w:rsid w:val="00910C13"/>
    <w:rsid w:val="0091249B"/>
    <w:rsid w:val="00913EA1"/>
    <w:rsid w:val="00920074"/>
    <w:rsid w:val="00923152"/>
    <w:rsid w:val="00923C59"/>
    <w:rsid w:val="009268E3"/>
    <w:rsid w:val="0093542A"/>
    <w:rsid w:val="00951F2E"/>
    <w:rsid w:val="0096131B"/>
    <w:rsid w:val="00961A08"/>
    <w:rsid w:val="00966DD2"/>
    <w:rsid w:val="00971377"/>
    <w:rsid w:val="00971820"/>
    <w:rsid w:val="00981918"/>
    <w:rsid w:val="00982D70"/>
    <w:rsid w:val="00994105"/>
    <w:rsid w:val="009A05D4"/>
    <w:rsid w:val="009A64F8"/>
    <w:rsid w:val="009B173A"/>
    <w:rsid w:val="009B190E"/>
    <w:rsid w:val="009C7A41"/>
    <w:rsid w:val="009D56CA"/>
    <w:rsid w:val="009E55A0"/>
    <w:rsid w:val="009E5777"/>
    <w:rsid w:val="009F2DB9"/>
    <w:rsid w:val="00A071B7"/>
    <w:rsid w:val="00A126B4"/>
    <w:rsid w:val="00A134D9"/>
    <w:rsid w:val="00A16875"/>
    <w:rsid w:val="00A23ECA"/>
    <w:rsid w:val="00A30494"/>
    <w:rsid w:val="00A33959"/>
    <w:rsid w:val="00A33B99"/>
    <w:rsid w:val="00A34818"/>
    <w:rsid w:val="00A35AC4"/>
    <w:rsid w:val="00A54BC4"/>
    <w:rsid w:val="00A65531"/>
    <w:rsid w:val="00A67C6C"/>
    <w:rsid w:val="00A73F02"/>
    <w:rsid w:val="00A826A2"/>
    <w:rsid w:val="00A851C9"/>
    <w:rsid w:val="00A8558A"/>
    <w:rsid w:val="00AA0B11"/>
    <w:rsid w:val="00AB0006"/>
    <w:rsid w:val="00AB23E0"/>
    <w:rsid w:val="00AC3F8C"/>
    <w:rsid w:val="00AC58AE"/>
    <w:rsid w:val="00AD61DA"/>
    <w:rsid w:val="00AE02CD"/>
    <w:rsid w:val="00AE4F64"/>
    <w:rsid w:val="00B03955"/>
    <w:rsid w:val="00B049B2"/>
    <w:rsid w:val="00B11237"/>
    <w:rsid w:val="00B11E67"/>
    <w:rsid w:val="00B304EC"/>
    <w:rsid w:val="00B3071F"/>
    <w:rsid w:val="00B3491E"/>
    <w:rsid w:val="00B418CD"/>
    <w:rsid w:val="00B509E0"/>
    <w:rsid w:val="00B54EA2"/>
    <w:rsid w:val="00B66E8D"/>
    <w:rsid w:val="00B72514"/>
    <w:rsid w:val="00B75C30"/>
    <w:rsid w:val="00BB0632"/>
    <w:rsid w:val="00BB1DA5"/>
    <w:rsid w:val="00BD3C61"/>
    <w:rsid w:val="00C13792"/>
    <w:rsid w:val="00C14CD4"/>
    <w:rsid w:val="00C2427B"/>
    <w:rsid w:val="00C32EB4"/>
    <w:rsid w:val="00C3406D"/>
    <w:rsid w:val="00C34388"/>
    <w:rsid w:val="00C34C29"/>
    <w:rsid w:val="00C4178A"/>
    <w:rsid w:val="00C43126"/>
    <w:rsid w:val="00C46731"/>
    <w:rsid w:val="00C512F8"/>
    <w:rsid w:val="00C61BB1"/>
    <w:rsid w:val="00C62733"/>
    <w:rsid w:val="00C72797"/>
    <w:rsid w:val="00C729E4"/>
    <w:rsid w:val="00C80695"/>
    <w:rsid w:val="00C82EAA"/>
    <w:rsid w:val="00C851E0"/>
    <w:rsid w:val="00C85607"/>
    <w:rsid w:val="00C879AF"/>
    <w:rsid w:val="00CA6D7E"/>
    <w:rsid w:val="00CB2161"/>
    <w:rsid w:val="00CC5027"/>
    <w:rsid w:val="00CD1EEE"/>
    <w:rsid w:val="00CE30C9"/>
    <w:rsid w:val="00CF3FA7"/>
    <w:rsid w:val="00CF5661"/>
    <w:rsid w:val="00D00EB7"/>
    <w:rsid w:val="00D13FB9"/>
    <w:rsid w:val="00D33BE7"/>
    <w:rsid w:val="00D3551F"/>
    <w:rsid w:val="00D3675D"/>
    <w:rsid w:val="00D36C11"/>
    <w:rsid w:val="00D40697"/>
    <w:rsid w:val="00D47A66"/>
    <w:rsid w:val="00D524F1"/>
    <w:rsid w:val="00D56A3E"/>
    <w:rsid w:val="00D60704"/>
    <w:rsid w:val="00D60C46"/>
    <w:rsid w:val="00D63881"/>
    <w:rsid w:val="00D64992"/>
    <w:rsid w:val="00D71461"/>
    <w:rsid w:val="00D73C4E"/>
    <w:rsid w:val="00D84E46"/>
    <w:rsid w:val="00D87266"/>
    <w:rsid w:val="00D97448"/>
    <w:rsid w:val="00DB1A00"/>
    <w:rsid w:val="00DB40EE"/>
    <w:rsid w:val="00DC01A7"/>
    <w:rsid w:val="00DC7B89"/>
    <w:rsid w:val="00DF1557"/>
    <w:rsid w:val="00DF31AE"/>
    <w:rsid w:val="00E0459B"/>
    <w:rsid w:val="00E06EDE"/>
    <w:rsid w:val="00E158D8"/>
    <w:rsid w:val="00E17524"/>
    <w:rsid w:val="00E216A2"/>
    <w:rsid w:val="00E25AF8"/>
    <w:rsid w:val="00E47998"/>
    <w:rsid w:val="00E526E4"/>
    <w:rsid w:val="00E528E1"/>
    <w:rsid w:val="00E56928"/>
    <w:rsid w:val="00E647D4"/>
    <w:rsid w:val="00E70720"/>
    <w:rsid w:val="00E71A4A"/>
    <w:rsid w:val="00E827CD"/>
    <w:rsid w:val="00E86381"/>
    <w:rsid w:val="00E90F26"/>
    <w:rsid w:val="00E9124B"/>
    <w:rsid w:val="00E93D82"/>
    <w:rsid w:val="00E956F5"/>
    <w:rsid w:val="00EA46DD"/>
    <w:rsid w:val="00EA4F35"/>
    <w:rsid w:val="00EB2F61"/>
    <w:rsid w:val="00EB482F"/>
    <w:rsid w:val="00EC3340"/>
    <w:rsid w:val="00EC5720"/>
    <w:rsid w:val="00EC6F1F"/>
    <w:rsid w:val="00EC7646"/>
    <w:rsid w:val="00ED6421"/>
    <w:rsid w:val="00ED6939"/>
    <w:rsid w:val="00EE4B69"/>
    <w:rsid w:val="00EF18B7"/>
    <w:rsid w:val="00EF2FAC"/>
    <w:rsid w:val="00EF773F"/>
    <w:rsid w:val="00F02857"/>
    <w:rsid w:val="00F12A46"/>
    <w:rsid w:val="00F20126"/>
    <w:rsid w:val="00F2012B"/>
    <w:rsid w:val="00F2644D"/>
    <w:rsid w:val="00F31BBC"/>
    <w:rsid w:val="00F36B36"/>
    <w:rsid w:val="00F37AE4"/>
    <w:rsid w:val="00F4183E"/>
    <w:rsid w:val="00F53033"/>
    <w:rsid w:val="00F55037"/>
    <w:rsid w:val="00F55B23"/>
    <w:rsid w:val="00F62C07"/>
    <w:rsid w:val="00F75FC8"/>
    <w:rsid w:val="00F805D4"/>
    <w:rsid w:val="00F84CF3"/>
    <w:rsid w:val="00F86C51"/>
    <w:rsid w:val="00F94A85"/>
    <w:rsid w:val="00F952A3"/>
    <w:rsid w:val="00FA7D20"/>
    <w:rsid w:val="00FB384F"/>
    <w:rsid w:val="00FB42DF"/>
    <w:rsid w:val="00FB6108"/>
    <w:rsid w:val="00FC1896"/>
    <w:rsid w:val="00FD1F99"/>
    <w:rsid w:val="00FD34AE"/>
    <w:rsid w:val="00FD4A9E"/>
    <w:rsid w:val="00FF4280"/>
    <w:rsid w:val="00FF5C53"/>
    <w:rsid w:val="00FF6F7C"/>
    <w:rsid w:val="39284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5BEA3"/>
  <w15:chartTrackingRefBased/>
  <w15:docId w15:val="{200E641E-68EA-4955-A8DB-AEE28112F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1F8"/>
    <w:pPr>
      <w:spacing w:after="0" w:line="240" w:lineRule="auto"/>
    </w:pPr>
    <w:rPr>
      <w:rFonts w:ascii="Calibri" w:hAnsi="Calibri" w:cs="Calibri"/>
    </w:rPr>
  </w:style>
  <w:style w:type="paragraph" w:styleId="Heading1">
    <w:name w:val="heading 1"/>
    <w:basedOn w:val="Normal"/>
    <w:next w:val="Normal"/>
    <w:link w:val="Heading1Char"/>
    <w:uiPriority w:val="9"/>
    <w:qFormat/>
    <w:rsid w:val="00540F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40F2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40F2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237"/>
    <w:pPr>
      <w:tabs>
        <w:tab w:val="center" w:pos="4680"/>
        <w:tab w:val="right" w:pos="9360"/>
      </w:tabs>
    </w:pPr>
  </w:style>
  <w:style w:type="character" w:customStyle="1" w:styleId="HeaderChar">
    <w:name w:val="Header Char"/>
    <w:basedOn w:val="DefaultParagraphFont"/>
    <w:link w:val="Header"/>
    <w:uiPriority w:val="99"/>
    <w:rsid w:val="00B11237"/>
    <w:rPr>
      <w:rFonts w:ascii="Calibri" w:hAnsi="Calibri" w:cs="Calibri"/>
    </w:rPr>
  </w:style>
  <w:style w:type="paragraph" w:styleId="Footer">
    <w:name w:val="footer"/>
    <w:basedOn w:val="Normal"/>
    <w:link w:val="FooterChar"/>
    <w:uiPriority w:val="99"/>
    <w:unhideWhenUsed/>
    <w:rsid w:val="00B11237"/>
    <w:pPr>
      <w:tabs>
        <w:tab w:val="center" w:pos="4680"/>
        <w:tab w:val="right" w:pos="9360"/>
      </w:tabs>
    </w:pPr>
  </w:style>
  <w:style w:type="character" w:customStyle="1" w:styleId="FooterChar">
    <w:name w:val="Footer Char"/>
    <w:basedOn w:val="DefaultParagraphFont"/>
    <w:link w:val="Footer"/>
    <w:uiPriority w:val="99"/>
    <w:rsid w:val="00B11237"/>
    <w:rPr>
      <w:rFonts w:ascii="Calibri" w:hAnsi="Calibri" w:cs="Calibri"/>
    </w:rPr>
  </w:style>
  <w:style w:type="paragraph" w:styleId="BalloonText">
    <w:name w:val="Balloon Text"/>
    <w:basedOn w:val="Normal"/>
    <w:link w:val="BalloonTextChar"/>
    <w:uiPriority w:val="99"/>
    <w:semiHidden/>
    <w:unhideWhenUsed/>
    <w:rsid w:val="001750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0B6"/>
    <w:rPr>
      <w:rFonts w:ascii="Segoe UI" w:hAnsi="Segoe UI" w:cs="Segoe UI"/>
      <w:sz w:val="18"/>
      <w:szCs w:val="18"/>
    </w:rPr>
  </w:style>
  <w:style w:type="character" w:styleId="CommentReference">
    <w:name w:val="annotation reference"/>
    <w:basedOn w:val="DefaultParagraphFont"/>
    <w:uiPriority w:val="99"/>
    <w:semiHidden/>
    <w:unhideWhenUsed/>
    <w:rsid w:val="00EB482F"/>
    <w:rPr>
      <w:sz w:val="16"/>
      <w:szCs w:val="16"/>
    </w:rPr>
  </w:style>
  <w:style w:type="paragraph" w:styleId="CommentText">
    <w:name w:val="annotation text"/>
    <w:basedOn w:val="Normal"/>
    <w:link w:val="CommentTextChar"/>
    <w:uiPriority w:val="99"/>
    <w:unhideWhenUsed/>
    <w:rsid w:val="00EB482F"/>
    <w:rPr>
      <w:sz w:val="20"/>
      <w:szCs w:val="20"/>
    </w:rPr>
  </w:style>
  <w:style w:type="character" w:customStyle="1" w:styleId="CommentTextChar">
    <w:name w:val="Comment Text Char"/>
    <w:basedOn w:val="DefaultParagraphFont"/>
    <w:link w:val="CommentText"/>
    <w:uiPriority w:val="99"/>
    <w:rsid w:val="00EB482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B482F"/>
    <w:rPr>
      <w:b/>
      <w:bCs/>
    </w:rPr>
  </w:style>
  <w:style w:type="character" w:customStyle="1" w:styleId="CommentSubjectChar">
    <w:name w:val="Comment Subject Char"/>
    <w:basedOn w:val="CommentTextChar"/>
    <w:link w:val="CommentSubject"/>
    <w:uiPriority w:val="99"/>
    <w:semiHidden/>
    <w:rsid w:val="00EB482F"/>
    <w:rPr>
      <w:rFonts w:ascii="Calibri" w:hAnsi="Calibri" w:cs="Calibri"/>
      <w:b/>
      <w:bCs/>
      <w:sz w:val="20"/>
      <w:szCs w:val="20"/>
    </w:rPr>
  </w:style>
  <w:style w:type="character" w:customStyle="1" w:styleId="Heading2Char">
    <w:name w:val="Heading 2 Char"/>
    <w:basedOn w:val="DefaultParagraphFont"/>
    <w:link w:val="Heading2"/>
    <w:uiPriority w:val="9"/>
    <w:rsid w:val="00540F2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40F2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40F2D"/>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540F2D"/>
    <w:rPr>
      <w:color w:val="0563C1" w:themeColor="hyperlink"/>
      <w:u w:val="single"/>
    </w:rPr>
  </w:style>
  <w:style w:type="character" w:styleId="UnresolvedMention">
    <w:name w:val="Unresolved Mention"/>
    <w:basedOn w:val="DefaultParagraphFont"/>
    <w:uiPriority w:val="99"/>
    <w:semiHidden/>
    <w:unhideWhenUsed/>
    <w:rsid w:val="00540F2D"/>
    <w:rPr>
      <w:color w:val="605E5C"/>
      <w:shd w:val="clear" w:color="auto" w:fill="E1DFDD"/>
    </w:rPr>
  </w:style>
  <w:style w:type="paragraph" w:styleId="Revision">
    <w:name w:val="Revision"/>
    <w:hidden/>
    <w:uiPriority w:val="99"/>
    <w:semiHidden/>
    <w:rsid w:val="00326B8D"/>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175421">
      <w:bodyDiv w:val="1"/>
      <w:marLeft w:val="0"/>
      <w:marRight w:val="0"/>
      <w:marTop w:val="0"/>
      <w:marBottom w:val="0"/>
      <w:divBdr>
        <w:top w:val="none" w:sz="0" w:space="0" w:color="auto"/>
        <w:left w:val="none" w:sz="0" w:space="0" w:color="auto"/>
        <w:bottom w:val="none" w:sz="0" w:space="0" w:color="auto"/>
        <w:right w:val="none" w:sz="0" w:space="0" w:color="auto"/>
      </w:divBdr>
      <w:divsChild>
        <w:div w:id="673194074">
          <w:marLeft w:val="0"/>
          <w:marRight w:val="0"/>
          <w:marTop w:val="0"/>
          <w:marBottom w:val="0"/>
          <w:divBdr>
            <w:top w:val="none" w:sz="0" w:space="0" w:color="auto"/>
            <w:left w:val="none" w:sz="0" w:space="0" w:color="auto"/>
            <w:bottom w:val="none" w:sz="0" w:space="0" w:color="auto"/>
            <w:right w:val="none" w:sz="0" w:space="0" w:color="auto"/>
          </w:divBdr>
          <w:divsChild>
            <w:div w:id="950555348">
              <w:marLeft w:val="0"/>
              <w:marRight w:val="0"/>
              <w:marTop w:val="0"/>
              <w:marBottom w:val="0"/>
              <w:divBdr>
                <w:top w:val="none" w:sz="0" w:space="0" w:color="auto"/>
                <w:left w:val="none" w:sz="0" w:space="0" w:color="auto"/>
                <w:bottom w:val="none" w:sz="0" w:space="0" w:color="auto"/>
                <w:right w:val="none" w:sz="0" w:space="0" w:color="auto"/>
              </w:divBdr>
            </w:div>
          </w:divsChild>
        </w:div>
        <w:div w:id="1307591742">
          <w:marLeft w:val="0"/>
          <w:marRight w:val="0"/>
          <w:marTop w:val="0"/>
          <w:marBottom w:val="0"/>
          <w:divBdr>
            <w:top w:val="none" w:sz="0" w:space="0" w:color="auto"/>
            <w:left w:val="none" w:sz="0" w:space="0" w:color="auto"/>
            <w:bottom w:val="none" w:sz="0" w:space="0" w:color="auto"/>
            <w:right w:val="none" w:sz="0" w:space="0" w:color="auto"/>
          </w:divBdr>
          <w:divsChild>
            <w:div w:id="821047234">
              <w:marLeft w:val="0"/>
              <w:marRight w:val="0"/>
              <w:marTop w:val="0"/>
              <w:marBottom w:val="0"/>
              <w:divBdr>
                <w:top w:val="none" w:sz="0" w:space="0" w:color="auto"/>
                <w:left w:val="none" w:sz="0" w:space="0" w:color="auto"/>
                <w:bottom w:val="none" w:sz="0" w:space="0" w:color="auto"/>
                <w:right w:val="none" w:sz="0" w:space="0" w:color="auto"/>
              </w:divBdr>
            </w:div>
          </w:divsChild>
        </w:div>
        <w:div w:id="645202916">
          <w:marLeft w:val="0"/>
          <w:marRight w:val="0"/>
          <w:marTop w:val="0"/>
          <w:marBottom w:val="0"/>
          <w:divBdr>
            <w:top w:val="none" w:sz="0" w:space="0" w:color="auto"/>
            <w:left w:val="none" w:sz="0" w:space="0" w:color="auto"/>
            <w:bottom w:val="none" w:sz="0" w:space="0" w:color="auto"/>
            <w:right w:val="none" w:sz="0" w:space="0" w:color="auto"/>
          </w:divBdr>
          <w:divsChild>
            <w:div w:id="32047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AC5A6-A920-6F42-92CD-D61B9266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Palmer</dc:creator>
  <cp:keywords/>
  <dc:description/>
  <cp:lastModifiedBy>Sonia Galvan</cp:lastModifiedBy>
  <cp:revision>70</cp:revision>
  <cp:lastPrinted>2024-05-15T14:10:00Z</cp:lastPrinted>
  <dcterms:created xsi:type="dcterms:W3CDTF">2024-05-15T14:09:00Z</dcterms:created>
  <dcterms:modified xsi:type="dcterms:W3CDTF">2025-07-10T16:10:00Z</dcterms:modified>
</cp:coreProperties>
</file>